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35" w:rsidRDefault="003A1C4E"/>
    <w:p w:rsidR="00292F94" w:rsidRDefault="00292F94">
      <w:pPr>
        <w:rPr>
          <w:b/>
        </w:rPr>
      </w:pPr>
      <w:r w:rsidRPr="00292F94">
        <w:rPr>
          <w:b/>
        </w:rPr>
        <w:t>PSHRE Year Group Objectives Overview 202</w:t>
      </w:r>
      <w:r w:rsidR="003A1C4E">
        <w:rPr>
          <w:b/>
        </w:rPr>
        <w:t>2</w:t>
      </w:r>
      <w:r w:rsidRPr="00292F94">
        <w:rPr>
          <w:b/>
        </w:rPr>
        <w:t>-2</w:t>
      </w:r>
      <w:r w:rsidR="003A1C4E">
        <w:rPr>
          <w:b/>
        </w:rPr>
        <w:t>3</w:t>
      </w:r>
      <w:bookmarkStart w:id="0" w:name="_GoBack"/>
      <w:bookmarkEnd w:id="0"/>
    </w:p>
    <w:tbl>
      <w:tblPr>
        <w:tblStyle w:val="TableGrid"/>
        <w:tblW w:w="15309" w:type="dxa"/>
        <w:tblInd w:w="-459" w:type="dxa"/>
        <w:tblLook w:val="04A0" w:firstRow="1" w:lastRow="0" w:firstColumn="1" w:lastColumn="0" w:noHBand="0" w:noVBand="1"/>
      </w:tblPr>
      <w:tblGrid>
        <w:gridCol w:w="2552"/>
        <w:gridCol w:w="12757"/>
      </w:tblGrid>
      <w:tr w:rsidR="00292F94" w:rsidTr="0049755B">
        <w:tc>
          <w:tcPr>
            <w:tcW w:w="2552" w:type="dxa"/>
          </w:tcPr>
          <w:p w:rsidR="00292F94" w:rsidRDefault="00034DCC" w:rsidP="00292F94">
            <w:pPr>
              <w:jc w:val="center"/>
              <w:rPr>
                <w:b/>
              </w:rPr>
            </w:pPr>
            <w:r>
              <w:rPr>
                <w:b/>
                <w:sz w:val="32"/>
              </w:rPr>
              <w:t>Year 3</w:t>
            </w:r>
          </w:p>
        </w:tc>
        <w:tc>
          <w:tcPr>
            <w:tcW w:w="12757" w:type="dxa"/>
          </w:tcPr>
          <w:p w:rsidR="00292F94" w:rsidRDefault="00292F94" w:rsidP="00292F94">
            <w:pPr>
              <w:rPr>
                <w:b/>
              </w:rPr>
            </w:pPr>
            <w:r>
              <w:rPr>
                <w:b/>
              </w:rPr>
              <w:t>Strands and Objectives</w:t>
            </w:r>
          </w:p>
        </w:tc>
      </w:tr>
      <w:tr w:rsidR="00292F94" w:rsidTr="0049755B">
        <w:tc>
          <w:tcPr>
            <w:tcW w:w="2552" w:type="dxa"/>
            <w:shd w:val="clear" w:color="auto" w:fill="FF0000"/>
          </w:tcPr>
          <w:p w:rsidR="00292F94" w:rsidRDefault="00292F94">
            <w:pPr>
              <w:rPr>
                <w:b/>
                <w:sz w:val="24"/>
              </w:rPr>
            </w:pPr>
            <w:r w:rsidRPr="00292F94">
              <w:rPr>
                <w:b/>
                <w:sz w:val="24"/>
              </w:rPr>
              <w:t>Autumn 1</w:t>
            </w:r>
          </w:p>
          <w:p w:rsidR="00292F94" w:rsidRPr="00292F94" w:rsidRDefault="00292F94">
            <w:pPr>
              <w:rPr>
                <w:b/>
                <w:sz w:val="24"/>
              </w:rPr>
            </w:pPr>
          </w:p>
          <w:p w:rsidR="00292F94" w:rsidRDefault="00292F94" w:rsidP="00292F94">
            <w:pPr>
              <w:jc w:val="center"/>
              <w:rPr>
                <w:i/>
                <w:sz w:val="18"/>
                <w:szCs w:val="20"/>
              </w:rPr>
            </w:pPr>
            <w:r w:rsidRPr="00AA1164">
              <w:rPr>
                <w:b/>
                <w:sz w:val="20"/>
                <w:szCs w:val="20"/>
              </w:rPr>
              <w:t xml:space="preserve">Mental </w:t>
            </w:r>
            <w:proofErr w:type="gramStart"/>
            <w:r w:rsidRPr="00AA1164">
              <w:rPr>
                <w:b/>
                <w:sz w:val="20"/>
                <w:szCs w:val="20"/>
              </w:rPr>
              <w:t>Health</w:t>
            </w:r>
            <w:r w:rsidRPr="00AA1164">
              <w:rPr>
                <w:sz w:val="20"/>
                <w:szCs w:val="20"/>
              </w:rPr>
              <w:t xml:space="preserve">  </w:t>
            </w:r>
            <w:r w:rsidRPr="00AA1164">
              <w:rPr>
                <w:i/>
                <w:sz w:val="18"/>
                <w:szCs w:val="20"/>
              </w:rPr>
              <w:t>Feelings</w:t>
            </w:r>
            <w:proofErr w:type="gramEnd"/>
            <w:r w:rsidRPr="00AA1164">
              <w:rPr>
                <w:i/>
                <w:sz w:val="18"/>
                <w:szCs w:val="20"/>
              </w:rPr>
              <w:t>, Friendships and Healthy Minds</w:t>
            </w:r>
          </w:p>
          <w:p w:rsidR="00292F94" w:rsidRDefault="00292F94" w:rsidP="00292F94">
            <w:pPr>
              <w:jc w:val="center"/>
              <w:rPr>
                <w:i/>
                <w:sz w:val="18"/>
                <w:szCs w:val="20"/>
              </w:rPr>
            </w:pPr>
          </w:p>
          <w:p w:rsidR="00292F94" w:rsidRDefault="00292F94" w:rsidP="00292F94">
            <w:pPr>
              <w:jc w:val="center"/>
              <w:rPr>
                <w:i/>
                <w:sz w:val="18"/>
                <w:szCs w:val="20"/>
              </w:rPr>
            </w:pPr>
          </w:p>
          <w:p w:rsidR="00292F94" w:rsidRPr="00292F94" w:rsidRDefault="00292F94" w:rsidP="00292F94">
            <w:pPr>
              <w:pStyle w:val="ListParagraph"/>
              <w:ind w:left="1080"/>
              <w:rPr>
                <w:b/>
              </w:rPr>
            </w:pPr>
          </w:p>
        </w:tc>
        <w:tc>
          <w:tcPr>
            <w:tcW w:w="12757" w:type="dxa"/>
          </w:tcPr>
          <w:p w:rsidR="00292F94" w:rsidRPr="0049755B" w:rsidRDefault="00292F94" w:rsidP="00292F94">
            <w:pPr>
              <w:pStyle w:val="BodyText"/>
              <w:rPr>
                <w:i w:val="0"/>
                <w:sz w:val="22"/>
                <w:szCs w:val="22"/>
              </w:rPr>
            </w:pPr>
            <w:r w:rsidRPr="0049755B">
              <w:rPr>
                <w:i w:val="0"/>
                <w:sz w:val="22"/>
                <w:szCs w:val="22"/>
              </w:rPr>
              <w:t>Mental Wellbeing</w:t>
            </w:r>
          </w:p>
          <w:p w:rsidR="00034DCC" w:rsidRDefault="00034DCC" w:rsidP="00034DCC">
            <w:pPr>
              <w:pStyle w:val="BodyText"/>
              <w:numPr>
                <w:ilvl w:val="0"/>
                <w:numId w:val="2"/>
              </w:numPr>
              <w:rPr>
                <w:b w:val="0"/>
                <w:sz w:val="22"/>
              </w:rPr>
            </w:pPr>
            <w:r w:rsidRPr="00D9651A">
              <w:rPr>
                <w:b w:val="0"/>
                <w:sz w:val="22"/>
              </w:rPr>
              <w:t>mental wellbeing is a normal part of daily life, in the same way as physical health.</w:t>
            </w:r>
          </w:p>
          <w:p w:rsidR="00034DCC" w:rsidRDefault="00034DCC" w:rsidP="00034DCC">
            <w:pPr>
              <w:pStyle w:val="BodyText"/>
              <w:numPr>
                <w:ilvl w:val="0"/>
                <w:numId w:val="2"/>
              </w:numPr>
              <w:rPr>
                <w:b w:val="0"/>
                <w:sz w:val="22"/>
              </w:rPr>
            </w:pPr>
            <w:r w:rsidRPr="00D9651A">
              <w:rPr>
                <w:b w:val="0"/>
                <w:sz w:val="22"/>
              </w:rPr>
              <w:t>how to judge whether what they are feeling and how they are behaving is appropriate and proportionate.</w:t>
            </w:r>
          </w:p>
          <w:p w:rsidR="00034DCC" w:rsidRDefault="00034DCC" w:rsidP="00034DCC">
            <w:pPr>
              <w:pStyle w:val="BodyText"/>
              <w:numPr>
                <w:ilvl w:val="0"/>
                <w:numId w:val="2"/>
              </w:numPr>
              <w:rPr>
                <w:b w:val="0"/>
                <w:sz w:val="22"/>
              </w:rPr>
            </w:pPr>
            <w:r w:rsidRPr="00D9651A">
              <w:rPr>
                <w:b w:val="0"/>
                <w:sz w:val="22"/>
              </w:rPr>
              <w:t>simple self-care techniques, including the importance of rest, time spent with friends and family and the benefits of hobbies and interests.</w:t>
            </w:r>
          </w:p>
          <w:p w:rsidR="00034DCC" w:rsidRDefault="00034DCC" w:rsidP="00034DCC">
            <w:pPr>
              <w:pStyle w:val="BodyText"/>
              <w:numPr>
                <w:ilvl w:val="0"/>
                <w:numId w:val="2"/>
              </w:numPr>
              <w:rPr>
                <w:b w:val="0"/>
                <w:sz w:val="22"/>
              </w:rPr>
            </w:pPr>
            <w:r w:rsidRPr="00D9651A">
              <w:rPr>
                <w:b w:val="0"/>
                <w:sz w:val="22"/>
              </w:rPr>
              <w:t>isolation and loneliness can affect children and that it is very important for children to discuss their feelings with an adult and seek support.</w:t>
            </w:r>
          </w:p>
          <w:p w:rsidR="00034DCC" w:rsidRDefault="00034DCC" w:rsidP="00034DCC">
            <w:pPr>
              <w:pStyle w:val="BodyText"/>
              <w:numPr>
                <w:ilvl w:val="0"/>
                <w:numId w:val="2"/>
              </w:numPr>
              <w:rPr>
                <w:b w:val="0"/>
                <w:sz w:val="22"/>
              </w:rPr>
            </w:pPr>
            <w:r w:rsidRPr="00D9651A">
              <w:rPr>
                <w:b w:val="0"/>
                <w:sz w:val="22"/>
              </w:rPr>
              <w:t>bullying (including cyber</w:t>
            </w:r>
            <w:r>
              <w:rPr>
                <w:b w:val="0"/>
                <w:sz w:val="22"/>
              </w:rPr>
              <w:t xml:space="preserve"> </w:t>
            </w:r>
            <w:r w:rsidRPr="00D9651A">
              <w:rPr>
                <w:b w:val="0"/>
                <w:sz w:val="22"/>
              </w:rPr>
              <w:t>bullying) has a negative and often lasting impact on mental wellbeing.</w:t>
            </w:r>
          </w:p>
          <w:p w:rsidR="00292F94" w:rsidRPr="00D954E1" w:rsidRDefault="00034DCC" w:rsidP="00034DCC">
            <w:pPr>
              <w:pStyle w:val="ListParagraph"/>
              <w:numPr>
                <w:ilvl w:val="0"/>
                <w:numId w:val="2"/>
              </w:numPr>
              <w:rPr>
                <w:i/>
              </w:rPr>
            </w:pPr>
            <w:r w:rsidRPr="00D9651A">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D954E1" w:rsidRPr="00D954E1" w:rsidRDefault="00D954E1" w:rsidP="00D954E1">
            <w:pPr>
              <w:rPr>
                <w:b/>
                <w:color w:val="215868" w:themeColor="accent5" w:themeShade="80"/>
              </w:rPr>
            </w:pPr>
            <w:r w:rsidRPr="00D954E1">
              <w:rPr>
                <w:b/>
                <w:color w:val="215868" w:themeColor="accent5" w:themeShade="80"/>
              </w:rPr>
              <w:t>Celebrating achievements and setting personal goals</w:t>
            </w:r>
          </w:p>
          <w:p w:rsidR="00D954E1" w:rsidRPr="00D954E1" w:rsidRDefault="00D954E1" w:rsidP="00D954E1">
            <w:pPr>
              <w:rPr>
                <w:i/>
                <w:color w:val="215868" w:themeColor="accent5" w:themeShade="80"/>
              </w:rPr>
            </w:pPr>
            <w:r w:rsidRPr="00D954E1">
              <w:rPr>
                <w:i/>
                <w:color w:val="215868" w:themeColor="accent5" w:themeShade="80"/>
              </w:rPr>
              <w:t>• explain how it feels to be challenged, try something new or difficult</w:t>
            </w:r>
          </w:p>
          <w:p w:rsidR="00D954E1" w:rsidRPr="00D954E1" w:rsidRDefault="00760B67" w:rsidP="00D954E1">
            <w:pPr>
              <w:rPr>
                <w:i/>
                <w:color w:val="215868" w:themeColor="accent5" w:themeShade="80"/>
              </w:rPr>
            </w:pPr>
            <w:r>
              <w:rPr>
                <w:i/>
                <w:color w:val="215868" w:themeColor="accent5" w:themeShade="80"/>
              </w:rPr>
              <w:t xml:space="preserve"> • </w:t>
            </w:r>
            <w:r w:rsidR="00D954E1" w:rsidRPr="00D954E1">
              <w:rPr>
                <w:i/>
                <w:color w:val="215868" w:themeColor="accent5" w:themeShade="80"/>
              </w:rPr>
              <w:t>plan the steps required to help achieve a goal or challenge</w:t>
            </w:r>
          </w:p>
          <w:p w:rsidR="00D954E1" w:rsidRDefault="00760B67" w:rsidP="00D954E1">
            <w:pPr>
              <w:rPr>
                <w:i/>
                <w:color w:val="215868" w:themeColor="accent5" w:themeShade="80"/>
              </w:rPr>
            </w:pPr>
            <w:r>
              <w:rPr>
                <w:i/>
                <w:color w:val="215868" w:themeColor="accent5" w:themeShade="80"/>
              </w:rPr>
              <w:t xml:space="preserve">• </w:t>
            </w:r>
            <w:r w:rsidR="00D954E1" w:rsidRPr="00D954E1">
              <w:rPr>
                <w:i/>
                <w:color w:val="215868" w:themeColor="accent5" w:themeShade="80"/>
              </w:rPr>
              <w:t xml:space="preserve">able to celebrate their own and </w:t>
            </w:r>
            <w:proofErr w:type="spellStart"/>
            <w:r w:rsidR="00D954E1" w:rsidRPr="00D954E1">
              <w:rPr>
                <w:i/>
                <w:color w:val="215868" w:themeColor="accent5" w:themeShade="80"/>
              </w:rPr>
              <w:t>othersʼ</w:t>
            </w:r>
            <w:proofErr w:type="spellEnd"/>
          </w:p>
          <w:p w:rsidR="00D954E1" w:rsidRPr="00D954E1" w:rsidRDefault="00D954E1" w:rsidP="00D954E1">
            <w:pPr>
              <w:rPr>
                <w:b/>
                <w:color w:val="215868" w:themeColor="accent5" w:themeShade="80"/>
              </w:rPr>
            </w:pPr>
            <w:r w:rsidRPr="00D954E1">
              <w:rPr>
                <w:b/>
                <w:color w:val="215868" w:themeColor="accent5" w:themeShade="80"/>
              </w:rPr>
              <w:t>Dealing with put-downs</w:t>
            </w:r>
          </w:p>
          <w:p w:rsidR="00D954E1" w:rsidRPr="00D954E1" w:rsidRDefault="00D954E1" w:rsidP="00D954E1">
            <w:pPr>
              <w:rPr>
                <w:i/>
                <w:color w:val="215868" w:themeColor="accent5" w:themeShade="80"/>
              </w:rPr>
            </w:pPr>
            <w:r w:rsidRPr="00D954E1">
              <w:rPr>
                <w:i/>
                <w:color w:val="215868" w:themeColor="accent5" w:themeShade="80"/>
              </w:rPr>
              <w:t>• explain what is meant by a put-up or put down and how this can affect people</w:t>
            </w:r>
          </w:p>
          <w:p w:rsidR="00D954E1" w:rsidRPr="00D954E1" w:rsidRDefault="00760B67" w:rsidP="00D954E1">
            <w:pPr>
              <w:rPr>
                <w:i/>
                <w:color w:val="215868" w:themeColor="accent5" w:themeShade="80"/>
              </w:rPr>
            </w:pPr>
            <w:r>
              <w:rPr>
                <w:i/>
                <w:color w:val="215868" w:themeColor="accent5" w:themeShade="80"/>
              </w:rPr>
              <w:t xml:space="preserve"> •</w:t>
            </w:r>
            <w:r w:rsidR="00D954E1" w:rsidRPr="00D954E1">
              <w:rPr>
                <w:i/>
                <w:color w:val="215868" w:themeColor="accent5" w:themeShade="80"/>
              </w:rPr>
              <w:t xml:space="preserve"> demonstrate a range of strategies for dealing with putdowns </w:t>
            </w:r>
          </w:p>
          <w:p w:rsidR="00D954E1" w:rsidRDefault="00D954E1" w:rsidP="00D954E1">
            <w:pPr>
              <w:rPr>
                <w:i/>
                <w:color w:val="215868" w:themeColor="accent5" w:themeShade="80"/>
              </w:rPr>
            </w:pPr>
            <w:r w:rsidRPr="00D954E1">
              <w:rPr>
                <w:i/>
                <w:color w:val="215868" w:themeColor="accent5" w:themeShade="80"/>
              </w:rPr>
              <w:t>• recognise what is special about themselves</w:t>
            </w:r>
          </w:p>
          <w:p w:rsidR="00D954E1" w:rsidRPr="00D954E1" w:rsidRDefault="00D954E1" w:rsidP="00D954E1">
            <w:pPr>
              <w:rPr>
                <w:b/>
                <w:color w:val="215868" w:themeColor="accent5" w:themeShade="80"/>
              </w:rPr>
            </w:pPr>
            <w:r w:rsidRPr="00D954E1">
              <w:rPr>
                <w:b/>
                <w:color w:val="215868" w:themeColor="accent5" w:themeShade="80"/>
              </w:rPr>
              <w:t>Positive ways to deal with set-backs</w:t>
            </w:r>
          </w:p>
          <w:p w:rsidR="00D954E1" w:rsidRPr="00D954E1" w:rsidRDefault="00760B67" w:rsidP="00D954E1">
            <w:pPr>
              <w:rPr>
                <w:i/>
                <w:color w:val="215868" w:themeColor="accent5" w:themeShade="80"/>
              </w:rPr>
            </w:pPr>
            <w:r>
              <w:rPr>
                <w:i/>
                <w:color w:val="215868" w:themeColor="accent5" w:themeShade="80"/>
              </w:rPr>
              <w:t xml:space="preserve">• </w:t>
            </w:r>
            <w:r w:rsidR="00D954E1" w:rsidRPr="00D954E1">
              <w:rPr>
                <w:i/>
                <w:color w:val="215868" w:themeColor="accent5" w:themeShade="80"/>
              </w:rPr>
              <w:t>describe how it feels when there are set-backs</w:t>
            </w:r>
          </w:p>
          <w:p w:rsidR="00D954E1" w:rsidRPr="00D954E1" w:rsidRDefault="00D954E1" w:rsidP="00D954E1">
            <w:pPr>
              <w:rPr>
                <w:i/>
                <w:color w:val="215868" w:themeColor="accent5" w:themeShade="80"/>
              </w:rPr>
            </w:pPr>
            <w:r w:rsidRPr="00D954E1">
              <w:rPr>
                <w:i/>
                <w:color w:val="215868" w:themeColor="accent5" w:themeShade="80"/>
              </w:rPr>
              <w:t xml:space="preserve"> • know some positive ways to manage set-backs and how to ask for help or support</w:t>
            </w:r>
          </w:p>
          <w:p w:rsidR="00D954E1" w:rsidRPr="00D954E1" w:rsidRDefault="00D954E1" w:rsidP="00D954E1">
            <w:r w:rsidRPr="00D954E1">
              <w:rPr>
                <w:i/>
                <w:color w:val="215868" w:themeColor="accent5" w:themeShade="80"/>
              </w:rPr>
              <w:t xml:space="preserve"> • recognise that everyone has setbacks at times, and that these cannot always be controlled</w:t>
            </w:r>
          </w:p>
        </w:tc>
      </w:tr>
      <w:tr w:rsidR="00292F94" w:rsidTr="0049755B">
        <w:tc>
          <w:tcPr>
            <w:tcW w:w="2552" w:type="dxa"/>
            <w:shd w:val="clear" w:color="auto" w:fill="FFC000"/>
          </w:tcPr>
          <w:p w:rsidR="00292F94" w:rsidRDefault="00292F94">
            <w:pPr>
              <w:rPr>
                <w:b/>
              </w:rPr>
            </w:pPr>
            <w:r>
              <w:rPr>
                <w:b/>
              </w:rPr>
              <w:t>Autumn 2</w:t>
            </w:r>
          </w:p>
          <w:p w:rsidR="00292F94" w:rsidRDefault="00292F94">
            <w:pPr>
              <w:rPr>
                <w:b/>
              </w:rPr>
            </w:pPr>
          </w:p>
          <w:p w:rsidR="00292F94" w:rsidRPr="00AA1164" w:rsidRDefault="00292F94" w:rsidP="00292F94">
            <w:pPr>
              <w:spacing w:before="16"/>
              <w:jc w:val="center"/>
              <w:rPr>
                <w:b/>
                <w:sz w:val="20"/>
                <w:szCs w:val="20"/>
              </w:rPr>
            </w:pPr>
            <w:r w:rsidRPr="00AA1164">
              <w:rPr>
                <w:b/>
                <w:sz w:val="20"/>
                <w:szCs w:val="20"/>
              </w:rPr>
              <w:t>Physical Health and Wellbeing</w:t>
            </w:r>
          </w:p>
          <w:p w:rsidR="00292F94" w:rsidRPr="00AA1164" w:rsidRDefault="00292F94" w:rsidP="00292F94">
            <w:pPr>
              <w:spacing w:before="16"/>
              <w:jc w:val="center"/>
              <w:rPr>
                <w:i/>
                <w:sz w:val="18"/>
                <w:szCs w:val="20"/>
              </w:rPr>
            </w:pPr>
            <w:r w:rsidRPr="00AA1164">
              <w:rPr>
                <w:i/>
                <w:sz w:val="18"/>
                <w:szCs w:val="20"/>
              </w:rPr>
              <w:t>Healthy Bodies and lifestyles</w:t>
            </w:r>
          </w:p>
          <w:p w:rsidR="00292F94" w:rsidRDefault="00292F94">
            <w:pPr>
              <w:rPr>
                <w:b/>
              </w:rPr>
            </w:pPr>
          </w:p>
        </w:tc>
        <w:tc>
          <w:tcPr>
            <w:tcW w:w="12757" w:type="dxa"/>
          </w:tcPr>
          <w:p w:rsidR="00034DCC" w:rsidRDefault="00034DCC">
            <w:pPr>
              <w:rPr>
                <w:b/>
              </w:rPr>
            </w:pPr>
            <w:r>
              <w:rPr>
                <w:b/>
              </w:rPr>
              <w:lastRenderedPageBreak/>
              <w:t>Healthy Eating</w:t>
            </w:r>
          </w:p>
          <w:p w:rsidR="00034DCC" w:rsidRPr="00034DCC" w:rsidRDefault="00034DCC" w:rsidP="00034DCC">
            <w:pPr>
              <w:pStyle w:val="ListParagraph"/>
              <w:numPr>
                <w:ilvl w:val="0"/>
                <w:numId w:val="13"/>
              </w:numPr>
              <w:rPr>
                <w:i/>
              </w:rPr>
            </w:pPr>
            <w:r w:rsidRPr="00034DCC">
              <w:rPr>
                <w:i/>
              </w:rPr>
              <w:t>principles of planning and preparing a range of healthy meals.</w:t>
            </w:r>
          </w:p>
          <w:p w:rsidR="00034DCC" w:rsidRDefault="00034DCC" w:rsidP="00034DCC">
            <w:pPr>
              <w:pStyle w:val="ListParagraph"/>
              <w:numPr>
                <w:ilvl w:val="0"/>
                <w:numId w:val="13"/>
              </w:numPr>
              <w:rPr>
                <w:i/>
              </w:rPr>
            </w:pPr>
            <w:r w:rsidRPr="00034DCC">
              <w:rPr>
                <w:i/>
              </w:rPr>
              <w:t>characteristics of a poor diet and risks associated with unhealthy eating (including, for example, obesity and tooth decay) and other behaviours (e.g. the impact of alcohol on diet or health).</w:t>
            </w:r>
          </w:p>
          <w:p w:rsidR="00D954E1" w:rsidRPr="00D954E1" w:rsidRDefault="00D954E1" w:rsidP="00D954E1">
            <w:pPr>
              <w:rPr>
                <w:b/>
                <w:color w:val="215868" w:themeColor="accent5" w:themeShade="80"/>
              </w:rPr>
            </w:pPr>
            <w:r w:rsidRPr="00D954E1">
              <w:rPr>
                <w:b/>
                <w:color w:val="215868" w:themeColor="accent5" w:themeShade="80"/>
              </w:rPr>
              <w:lastRenderedPageBreak/>
              <w:t>How branding can affect what foods people choose to buy</w:t>
            </w:r>
          </w:p>
          <w:p w:rsidR="00D954E1" w:rsidRPr="00D954E1" w:rsidRDefault="00760B67" w:rsidP="00D954E1">
            <w:pPr>
              <w:rPr>
                <w:i/>
                <w:color w:val="215868" w:themeColor="accent5" w:themeShade="80"/>
              </w:rPr>
            </w:pPr>
            <w:r>
              <w:rPr>
                <w:i/>
                <w:color w:val="215868" w:themeColor="accent5" w:themeShade="80"/>
              </w:rPr>
              <w:t xml:space="preserve">• </w:t>
            </w:r>
            <w:r w:rsidR="00D954E1" w:rsidRPr="00D954E1">
              <w:rPr>
                <w:i/>
                <w:color w:val="215868" w:themeColor="accent5" w:themeShade="80"/>
              </w:rPr>
              <w:t xml:space="preserve">explain why people are attracted to different brands </w:t>
            </w:r>
          </w:p>
          <w:p w:rsidR="00D954E1" w:rsidRPr="00D954E1" w:rsidRDefault="00760B67" w:rsidP="00D954E1">
            <w:pPr>
              <w:rPr>
                <w:i/>
                <w:color w:val="215868" w:themeColor="accent5" w:themeShade="80"/>
              </w:rPr>
            </w:pPr>
            <w:r>
              <w:rPr>
                <w:i/>
                <w:color w:val="215868" w:themeColor="accent5" w:themeShade="80"/>
              </w:rPr>
              <w:t xml:space="preserve">• </w:t>
            </w:r>
            <w:r w:rsidR="00D954E1" w:rsidRPr="00D954E1">
              <w:rPr>
                <w:i/>
                <w:color w:val="215868" w:themeColor="accent5" w:themeShade="80"/>
              </w:rPr>
              <w:t xml:space="preserve">compare similar products according to packaging, taste, cost and explain which they think is the best </w:t>
            </w:r>
            <w:proofErr w:type="spellStart"/>
            <w:r w:rsidR="00D954E1" w:rsidRPr="00D954E1">
              <w:rPr>
                <w:i/>
                <w:color w:val="215868" w:themeColor="accent5" w:themeShade="80"/>
              </w:rPr>
              <w:t>ʻvalue</w:t>
            </w:r>
            <w:proofErr w:type="spellEnd"/>
            <w:r w:rsidR="00D954E1" w:rsidRPr="00D954E1">
              <w:rPr>
                <w:i/>
                <w:color w:val="215868" w:themeColor="accent5" w:themeShade="80"/>
              </w:rPr>
              <w:t xml:space="preserve"> for </w:t>
            </w:r>
            <w:proofErr w:type="spellStart"/>
            <w:r w:rsidR="00D954E1" w:rsidRPr="00D954E1">
              <w:rPr>
                <w:i/>
                <w:color w:val="215868" w:themeColor="accent5" w:themeShade="80"/>
              </w:rPr>
              <w:t>moneyʼ</w:t>
            </w:r>
            <w:proofErr w:type="spellEnd"/>
          </w:p>
          <w:p w:rsidR="00D954E1" w:rsidRPr="00D954E1" w:rsidRDefault="00D954E1" w:rsidP="00D954E1">
            <w:pPr>
              <w:rPr>
                <w:i/>
                <w:color w:val="215868" w:themeColor="accent5" w:themeShade="80"/>
              </w:rPr>
            </w:pPr>
            <w:r w:rsidRPr="00D954E1">
              <w:rPr>
                <w:i/>
                <w:color w:val="215868" w:themeColor="accent5" w:themeShade="80"/>
              </w:rPr>
              <w:t xml:space="preserve"> • understand how this can affect what food people buy</w:t>
            </w:r>
          </w:p>
          <w:p w:rsidR="00292F94" w:rsidRPr="0049755B" w:rsidRDefault="00034DCC">
            <w:pPr>
              <w:rPr>
                <w:b/>
              </w:rPr>
            </w:pPr>
            <w:r>
              <w:rPr>
                <w:b/>
              </w:rPr>
              <w:t>Health and Prevention</w:t>
            </w:r>
          </w:p>
          <w:p w:rsidR="00292F94" w:rsidRPr="0049755B" w:rsidRDefault="00292F94" w:rsidP="00292F94">
            <w:pPr>
              <w:pStyle w:val="ListParagraph"/>
              <w:numPr>
                <w:ilvl w:val="0"/>
                <w:numId w:val="6"/>
              </w:numPr>
              <w:rPr>
                <w:i/>
              </w:rPr>
            </w:pPr>
            <w:r w:rsidRPr="0049755B">
              <w:rPr>
                <w:i/>
              </w:rPr>
              <w:t>safe and unsafe exposure to the sun, and how to reduce the risk of sun damage, including skin cancer.</w:t>
            </w:r>
          </w:p>
          <w:p w:rsidR="00292F94" w:rsidRPr="0049755B" w:rsidRDefault="00292F94" w:rsidP="00292F94">
            <w:pPr>
              <w:pStyle w:val="ListParagraph"/>
              <w:numPr>
                <w:ilvl w:val="0"/>
                <w:numId w:val="6"/>
              </w:numPr>
              <w:rPr>
                <w:i/>
              </w:rPr>
            </w:pPr>
            <w:r w:rsidRPr="0049755B">
              <w:rPr>
                <w:i/>
              </w:rPr>
              <w:t>dental health and the benefits of good oral hygiene and dental flossing, including regular check-ups at the dentist.</w:t>
            </w:r>
          </w:p>
          <w:p w:rsidR="00292F94" w:rsidRPr="00034DCC" w:rsidRDefault="00292F94" w:rsidP="00034DCC">
            <w:pPr>
              <w:ind w:left="34"/>
              <w:rPr>
                <w:b/>
              </w:rPr>
            </w:pPr>
          </w:p>
        </w:tc>
      </w:tr>
      <w:tr w:rsidR="00292F94" w:rsidTr="0049755B">
        <w:tc>
          <w:tcPr>
            <w:tcW w:w="2552" w:type="dxa"/>
            <w:shd w:val="clear" w:color="auto" w:fill="C6D9F1" w:themeFill="text2" w:themeFillTint="33"/>
          </w:tcPr>
          <w:p w:rsidR="00292F94" w:rsidRDefault="00292F94">
            <w:pPr>
              <w:rPr>
                <w:b/>
              </w:rPr>
            </w:pPr>
            <w:r>
              <w:rPr>
                <w:b/>
              </w:rPr>
              <w:lastRenderedPageBreak/>
              <w:t>Spring 1</w:t>
            </w:r>
          </w:p>
          <w:p w:rsidR="0049755B" w:rsidRDefault="0049755B">
            <w:pPr>
              <w:rPr>
                <w:b/>
              </w:rPr>
            </w:pPr>
          </w:p>
          <w:p w:rsidR="0049755B" w:rsidRPr="00AA1164" w:rsidRDefault="0049755B" w:rsidP="0049755B">
            <w:pPr>
              <w:spacing w:before="16"/>
              <w:jc w:val="center"/>
              <w:rPr>
                <w:b/>
                <w:sz w:val="20"/>
                <w:szCs w:val="20"/>
              </w:rPr>
            </w:pPr>
            <w:r w:rsidRPr="00AA1164">
              <w:rPr>
                <w:b/>
                <w:sz w:val="20"/>
                <w:szCs w:val="20"/>
              </w:rPr>
              <w:t>Identity, Society and Equality</w:t>
            </w:r>
          </w:p>
          <w:p w:rsidR="0049755B" w:rsidRDefault="0049755B" w:rsidP="0049755B">
            <w:pPr>
              <w:jc w:val="center"/>
              <w:rPr>
                <w:b/>
              </w:rPr>
            </w:pPr>
            <w:r w:rsidRPr="00AA1164">
              <w:rPr>
                <w:i/>
                <w:sz w:val="18"/>
                <w:szCs w:val="20"/>
              </w:rPr>
              <w:t>Families, friendships, Rights and Responsibilities</w:t>
            </w:r>
          </w:p>
        </w:tc>
        <w:tc>
          <w:tcPr>
            <w:tcW w:w="12757" w:type="dxa"/>
          </w:tcPr>
          <w:p w:rsidR="00292F94" w:rsidRPr="0049755B" w:rsidRDefault="0049755B">
            <w:pPr>
              <w:rPr>
                <w:b/>
              </w:rPr>
            </w:pPr>
            <w:r w:rsidRPr="0049755B">
              <w:rPr>
                <w:b/>
              </w:rPr>
              <w:t>Families and people who care for me</w:t>
            </w:r>
          </w:p>
          <w:p w:rsidR="0049755B" w:rsidRDefault="0049755B" w:rsidP="0049755B">
            <w:pPr>
              <w:pStyle w:val="ListParagraph"/>
              <w:numPr>
                <w:ilvl w:val="0"/>
                <w:numId w:val="7"/>
              </w:numPr>
              <w:rPr>
                <w:i/>
              </w:rPr>
            </w:pPr>
            <w:r w:rsidRPr="0049755B">
              <w:rPr>
                <w:i/>
              </w:rPr>
              <w:t>families are important for children growing up because they can give love, security and stability.</w:t>
            </w:r>
          </w:p>
          <w:p w:rsidR="00034DCC" w:rsidRPr="00034DCC" w:rsidRDefault="00034DCC" w:rsidP="00034DCC">
            <w:pPr>
              <w:pStyle w:val="ListParagraph"/>
              <w:numPr>
                <w:ilvl w:val="0"/>
                <w:numId w:val="7"/>
              </w:numPr>
              <w:rPr>
                <w:i/>
              </w:rPr>
            </w:pPr>
            <w:r w:rsidRPr="00034DCC">
              <w:rPr>
                <w:i/>
              </w:rPr>
              <w:t>others’ families, either in school or in the wider world, sometimes look different from their family, but that they should respect those differences and know that other children’s families are also characterised by love and care.</w:t>
            </w:r>
            <w:r>
              <w:t xml:space="preserve"> </w:t>
            </w:r>
          </w:p>
          <w:p w:rsidR="00034DCC" w:rsidRPr="0049755B" w:rsidRDefault="00034DCC" w:rsidP="00034DCC">
            <w:pPr>
              <w:pStyle w:val="ListParagraph"/>
              <w:numPr>
                <w:ilvl w:val="0"/>
                <w:numId w:val="7"/>
              </w:numPr>
              <w:rPr>
                <w:i/>
              </w:rPr>
            </w:pPr>
            <w:r w:rsidRPr="00034DCC">
              <w:rPr>
                <w:i/>
              </w:rPr>
              <w:t>stable, caring relationships, which may be of different types, are at the heart of happy families, and are important for children’s security as they grow up.</w:t>
            </w:r>
          </w:p>
          <w:p w:rsidR="0049755B" w:rsidRPr="0049755B" w:rsidRDefault="0049755B" w:rsidP="0049755B">
            <w:pPr>
              <w:pStyle w:val="ListParagraph"/>
              <w:numPr>
                <w:ilvl w:val="0"/>
                <w:numId w:val="7"/>
              </w:numPr>
              <w:rPr>
                <w:i/>
              </w:rPr>
            </w:pPr>
            <w:r w:rsidRPr="0049755B">
              <w:rPr>
                <w:i/>
              </w:rPr>
              <w:t>recognise if family relationships are making them feel unhappy or unsafe, and how to seek help or advice from others if needed.</w:t>
            </w:r>
          </w:p>
          <w:p w:rsidR="0049755B" w:rsidRPr="0049755B" w:rsidRDefault="0049755B">
            <w:pPr>
              <w:rPr>
                <w:b/>
              </w:rPr>
            </w:pPr>
            <w:r w:rsidRPr="0049755B">
              <w:rPr>
                <w:b/>
              </w:rPr>
              <w:t>Caring friendships</w:t>
            </w:r>
          </w:p>
          <w:p w:rsidR="0049755B" w:rsidRPr="0049755B" w:rsidRDefault="0049755B" w:rsidP="0049755B">
            <w:pPr>
              <w:pStyle w:val="ListParagraph"/>
              <w:numPr>
                <w:ilvl w:val="0"/>
                <w:numId w:val="8"/>
              </w:numPr>
              <w:rPr>
                <w:i/>
              </w:rPr>
            </w:pPr>
            <w:r w:rsidRPr="0049755B">
              <w:rPr>
                <w:i/>
              </w:rPr>
              <w:t>how important friendships are in making us feel happy and secure, and how people choose and make friends.</w:t>
            </w:r>
          </w:p>
          <w:p w:rsidR="0049755B" w:rsidRPr="0049755B" w:rsidRDefault="0049755B" w:rsidP="0049755B">
            <w:pPr>
              <w:pStyle w:val="ListParagraph"/>
              <w:numPr>
                <w:ilvl w:val="0"/>
                <w:numId w:val="8"/>
              </w:numPr>
              <w:rPr>
                <w:i/>
              </w:rPr>
            </w:pPr>
            <w:r w:rsidRPr="0049755B">
              <w:rPr>
                <w:i/>
              </w:rPr>
              <w:t>characteristics of friendships, including mutual respect, truthfulness, trustworthiness, loyalty, kindness, generosity, trust, sharing interests and experiences and support with problems and difficulties.</w:t>
            </w:r>
          </w:p>
          <w:p w:rsidR="0049755B" w:rsidRPr="00034DCC" w:rsidRDefault="0049755B" w:rsidP="0049755B">
            <w:pPr>
              <w:pStyle w:val="ListParagraph"/>
              <w:numPr>
                <w:ilvl w:val="0"/>
                <w:numId w:val="8"/>
              </w:numPr>
              <w:rPr>
                <w:b/>
              </w:rPr>
            </w:pPr>
            <w:r w:rsidRPr="0049755B">
              <w:rPr>
                <w:i/>
              </w:rPr>
              <w:t>healthy friendships are positive and welcoming towards others, and do not make others feel lonely or excluded.</w:t>
            </w:r>
          </w:p>
          <w:p w:rsidR="00034DCC" w:rsidRDefault="00034DCC" w:rsidP="00034DCC">
            <w:pPr>
              <w:pStyle w:val="ListParagraph"/>
              <w:numPr>
                <w:ilvl w:val="0"/>
                <w:numId w:val="8"/>
              </w:numPr>
              <w:rPr>
                <w:i/>
              </w:rPr>
            </w:pPr>
            <w:r w:rsidRPr="00034DCC">
              <w:rPr>
                <w:i/>
              </w:rPr>
              <w:t>how to recognise who to trust and who not to trust, how to judge when a friendship is making them feel unhappy or uncomfortable, managing conflict, how to manage these situations and how to seek help or advice from others, if needed.</w:t>
            </w:r>
          </w:p>
          <w:p w:rsidR="00D954E1" w:rsidRPr="00D954E1" w:rsidRDefault="00D954E1" w:rsidP="00D954E1">
            <w:pPr>
              <w:rPr>
                <w:b/>
                <w:color w:val="215868" w:themeColor="accent5" w:themeShade="80"/>
              </w:rPr>
            </w:pPr>
            <w:r w:rsidRPr="00D954E1">
              <w:rPr>
                <w:b/>
                <w:color w:val="215868" w:themeColor="accent5" w:themeShade="80"/>
              </w:rPr>
              <w:t>Valuing the similarities and differences between themselves and others</w:t>
            </w:r>
          </w:p>
          <w:p w:rsidR="00D954E1" w:rsidRPr="00D954E1" w:rsidRDefault="00D954E1" w:rsidP="00D954E1">
            <w:pPr>
              <w:rPr>
                <w:i/>
                <w:color w:val="215868" w:themeColor="accent5" w:themeShade="80"/>
              </w:rPr>
            </w:pPr>
            <w:r w:rsidRPr="00D954E1">
              <w:rPr>
                <w:i/>
                <w:color w:val="215868" w:themeColor="accent5" w:themeShade="80"/>
              </w:rPr>
              <w:t xml:space="preserve"> • know that differences and similarities between people arise from a number of factors including family, culture, age, gender, personal interests, belief </w:t>
            </w:r>
          </w:p>
          <w:p w:rsidR="00D954E1" w:rsidRPr="00D954E1" w:rsidRDefault="00D954E1" w:rsidP="00D954E1">
            <w:pPr>
              <w:rPr>
                <w:i/>
                <w:color w:val="215868" w:themeColor="accent5" w:themeShade="80"/>
              </w:rPr>
            </w:pPr>
            <w:r w:rsidRPr="00D954E1">
              <w:rPr>
                <w:i/>
                <w:color w:val="215868" w:themeColor="accent5" w:themeShade="80"/>
              </w:rPr>
              <w:t>• recognise they have shared interests and experiences with others in their class as well as with people in the wider world</w:t>
            </w:r>
          </w:p>
          <w:p w:rsidR="00D954E1" w:rsidRPr="00D954E1" w:rsidRDefault="00D954E1" w:rsidP="00D954E1">
            <w:pPr>
              <w:rPr>
                <w:i/>
                <w:color w:val="215868" w:themeColor="accent5" w:themeShade="80"/>
              </w:rPr>
            </w:pPr>
            <w:r w:rsidRPr="00D954E1">
              <w:rPr>
                <w:i/>
                <w:color w:val="215868" w:themeColor="accent5" w:themeShade="80"/>
              </w:rPr>
              <w:t xml:space="preserve"> • understand that peers might be similar or different to each other but can play or work together</w:t>
            </w:r>
          </w:p>
          <w:p w:rsidR="00D954E1" w:rsidRPr="00D954E1" w:rsidRDefault="00D954E1" w:rsidP="00D954E1">
            <w:pPr>
              <w:rPr>
                <w:b/>
                <w:color w:val="215868" w:themeColor="accent5" w:themeShade="80"/>
              </w:rPr>
            </w:pPr>
            <w:r w:rsidRPr="00D954E1">
              <w:rPr>
                <w:b/>
                <w:color w:val="215868" w:themeColor="accent5" w:themeShade="80"/>
              </w:rPr>
              <w:t>What is meant by ‘community’?</w:t>
            </w:r>
          </w:p>
          <w:p w:rsidR="00D954E1" w:rsidRPr="00D954E1" w:rsidRDefault="00760B67" w:rsidP="00D954E1">
            <w:pPr>
              <w:rPr>
                <w:i/>
                <w:color w:val="215868" w:themeColor="accent5" w:themeShade="80"/>
              </w:rPr>
            </w:pPr>
            <w:r>
              <w:rPr>
                <w:i/>
                <w:color w:val="215868" w:themeColor="accent5" w:themeShade="80"/>
              </w:rPr>
              <w:t xml:space="preserve">• </w:t>
            </w:r>
            <w:r w:rsidR="00D954E1" w:rsidRPr="00D954E1">
              <w:rPr>
                <w:i/>
                <w:color w:val="215868" w:themeColor="accent5" w:themeShade="80"/>
              </w:rPr>
              <w:t xml:space="preserve">explain what being part of a community means </w:t>
            </w:r>
          </w:p>
          <w:p w:rsidR="00D954E1" w:rsidRPr="00D954E1" w:rsidRDefault="00760B67" w:rsidP="00D954E1">
            <w:pPr>
              <w:rPr>
                <w:i/>
                <w:color w:val="215868" w:themeColor="accent5" w:themeShade="80"/>
              </w:rPr>
            </w:pPr>
            <w:r>
              <w:rPr>
                <w:i/>
                <w:color w:val="215868" w:themeColor="accent5" w:themeShade="80"/>
              </w:rPr>
              <w:t xml:space="preserve">• </w:t>
            </w:r>
            <w:r w:rsidR="00D954E1" w:rsidRPr="00D954E1">
              <w:rPr>
                <w:i/>
                <w:color w:val="215868" w:themeColor="accent5" w:themeShade="80"/>
              </w:rPr>
              <w:t xml:space="preserve">recognise some of the different groups or communities they belong to and their role within them </w:t>
            </w:r>
          </w:p>
          <w:p w:rsidR="00D954E1" w:rsidRDefault="00D954E1" w:rsidP="00D954E1">
            <w:pPr>
              <w:rPr>
                <w:i/>
                <w:color w:val="215868" w:themeColor="accent5" w:themeShade="80"/>
              </w:rPr>
            </w:pPr>
            <w:r w:rsidRPr="00D954E1">
              <w:rPr>
                <w:i/>
                <w:color w:val="215868" w:themeColor="accent5" w:themeShade="80"/>
              </w:rPr>
              <w:t>• value and appreciate the diverse communities which exist and how they connect</w:t>
            </w:r>
          </w:p>
          <w:p w:rsidR="00760B67" w:rsidRPr="00760B67" w:rsidRDefault="00760B67" w:rsidP="00D954E1">
            <w:pPr>
              <w:rPr>
                <w:b/>
                <w:color w:val="215868" w:themeColor="accent5" w:themeShade="80"/>
              </w:rPr>
            </w:pPr>
            <w:r w:rsidRPr="00760B67">
              <w:rPr>
                <w:b/>
                <w:color w:val="215868" w:themeColor="accent5" w:themeShade="80"/>
              </w:rPr>
              <w:t>B</w:t>
            </w:r>
            <w:r w:rsidR="00D954E1" w:rsidRPr="00760B67">
              <w:rPr>
                <w:b/>
                <w:color w:val="215868" w:themeColor="accent5" w:themeShade="80"/>
              </w:rPr>
              <w:t xml:space="preserve">elonging to groups </w:t>
            </w:r>
          </w:p>
          <w:p w:rsidR="00760B67" w:rsidRPr="00760B67" w:rsidRDefault="00760B67" w:rsidP="00D954E1">
            <w:pPr>
              <w:rPr>
                <w:i/>
                <w:color w:val="215868" w:themeColor="accent5" w:themeShade="80"/>
              </w:rPr>
            </w:pPr>
            <w:r>
              <w:rPr>
                <w:i/>
                <w:color w:val="215868" w:themeColor="accent5" w:themeShade="80"/>
              </w:rPr>
              <w:t xml:space="preserve">• </w:t>
            </w:r>
            <w:r w:rsidR="00D954E1" w:rsidRPr="00760B67">
              <w:rPr>
                <w:i/>
                <w:color w:val="215868" w:themeColor="accent5" w:themeShade="80"/>
              </w:rPr>
              <w:t xml:space="preserve">identify positive and negative aspects of being a member of a group </w:t>
            </w:r>
          </w:p>
          <w:p w:rsidR="00760B67" w:rsidRPr="00760B67" w:rsidRDefault="00760B67" w:rsidP="00D954E1">
            <w:pPr>
              <w:rPr>
                <w:i/>
                <w:color w:val="215868" w:themeColor="accent5" w:themeShade="80"/>
              </w:rPr>
            </w:pPr>
            <w:r>
              <w:rPr>
                <w:i/>
                <w:color w:val="215868" w:themeColor="accent5" w:themeShade="80"/>
              </w:rPr>
              <w:lastRenderedPageBreak/>
              <w:t xml:space="preserve">• </w:t>
            </w:r>
            <w:r w:rsidR="00D954E1" w:rsidRPr="00760B67">
              <w:rPr>
                <w:i/>
                <w:color w:val="215868" w:themeColor="accent5" w:themeShade="80"/>
              </w:rPr>
              <w:t xml:space="preserve">acknowledge that there may be times when they </w:t>
            </w:r>
            <w:proofErr w:type="spellStart"/>
            <w:r w:rsidR="00D954E1" w:rsidRPr="00760B67">
              <w:rPr>
                <w:i/>
                <w:color w:val="215868" w:themeColor="accent5" w:themeShade="80"/>
              </w:rPr>
              <w:t>donʼt</w:t>
            </w:r>
            <w:proofErr w:type="spellEnd"/>
            <w:r w:rsidR="00D954E1" w:rsidRPr="00760B67">
              <w:rPr>
                <w:i/>
                <w:color w:val="215868" w:themeColor="accent5" w:themeShade="80"/>
              </w:rPr>
              <w:t xml:space="preserve"> agree with others in the group</w:t>
            </w:r>
          </w:p>
          <w:p w:rsidR="00D954E1" w:rsidRPr="00760B67" w:rsidRDefault="00D954E1" w:rsidP="00D954E1">
            <w:pPr>
              <w:rPr>
                <w:i/>
                <w:color w:val="215868" w:themeColor="accent5" w:themeShade="80"/>
              </w:rPr>
            </w:pPr>
            <w:r w:rsidRPr="00760B67">
              <w:rPr>
                <w:i/>
                <w:color w:val="215868" w:themeColor="accent5" w:themeShade="80"/>
              </w:rPr>
              <w:t xml:space="preserve"> • can stand up for their own point of view against opposition</w:t>
            </w:r>
          </w:p>
          <w:p w:rsidR="0049755B" w:rsidRPr="0049755B" w:rsidRDefault="0049755B" w:rsidP="0049755B">
            <w:pPr>
              <w:rPr>
                <w:b/>
              </w:rPr>
            </w:pPr>
          </w:p>
        </w:tc>
      </w:tr>
      <w:tr w:rsidR="00292F94" w:rsidTr="0049755B">
        <w:tc>
          <w:tcPr>
            <w:tcW w:w="2552" w:type="dxa"/>
            <w:shd w:val="clear" w:color="auto" w:fill="B2A1C7" w:themeFill="accent4" w:themeFillTint="99"/>
          </w:tcPr>
          <w:p w:rsidR="00292F94" w:rsidRDefault="00292F94">
            <w:pPr>
              <w:rPr>
                <w:b/>
              </w:rPr>
            </w:pPr>
            <w:r>
              <w:rPr>
                <w:b/>
              </w:rPr>
              <w:lastRenderedPageBreak/>
              <w:t>Spring 2</w:t>
            </w:r>
          </w:p>
          <w:p w:rsidR="0049755B" w:rsidRDefault="0049755B">
            <w:pPr>
              <w:rPr>
                <w:b/>
              </w:rPr>
            </w:pPr>
          </w:p>
          <w:p w:rsidR="0049755B" w:rsidRPr="00AA1164" w:rsidRDefault="0049755B" w:rsidP="0049755B">
            <w:pPr>
              <w:spacing w:before="16"/>
              <w:jc w:val="center"/>
              <w:rPr>
                <w:b/>
                <w:sz w:val="20"/>
                <w:szCs w:val="20"/>
              </w:rPr>
            </w:pPr>
            <w:r w:rsidRPr="00AA1164">
              <w:rPr>
                <w:b/>
                <w:sz w:val="20"/>
                <w:szCs w:val="20"/>
              </w:rPr>
              <w:t>Medicines and More</w:t>
            </w:r>
          </w:p>
          <w:p w:rsidR="0049755B" w:rsidRDefault="0049755B" w:rsidP="0049755B">
            <w:pPr>
              <w:jc w:val="center"/>
              <w:rPr>
                <w:i/>
                <w:sz w:val="18"/>
                <w:szCs w:val="20"/>
              </w:rPr>
            </w:pPr>
            <w:r w:rsidRPr="00AA1164">
              <w:rPr>
                <w:i/>
                <w:sz w:val="18"/>
                <w:szCs w:val="20"/>
              </w:rPr>
              <w:t>Keeping safe, making choices, influences and weighing up risks</w:t>
            </w:r>
          </w:p>
          <w:p w:rsidR="00733636" w:rsidRDefault="00733636" w:rsidP="0049755B">
            <w:pPr>
              <w:jc w:val="center"/>
              <w:rPr>
                <w:i/>
                <w:sz w:val="18"/>
                <w:szCs w:val="20"/>
              </w:rPr>
            </w:pPr>
          </w:p>
          <w:p w:rsidR="00733636" w:rsidRDefault="00733636" w:rsidP="0049755B">
            <w:pPr>
              <w:jc w:val="center"/>
              <w:rPr>
                <w:b/>
              </w:rPr>
            </w:pPr>
          </w:p>
        </w:tc>
        <w:tc>
          <w:tcPr>
            <w:tcW w:w="12757" w:type="dxa"/>
          </w:tcPr>
          <w:p w:rsidR="00034DCC" w:rsidRPr="00D954E1" w:rsidRDefault="00034DCC">
            <w:pPr>
              <w:rPr>
                <w:b/>
                <w:color w:val="215868" w:themeColor="accent5" w:themeShade="80"/>
              </w:rPr>
            </w:pPr>
            <w:r w:rsidRPr="00D954E1">
              <w:rPr>
                <w:b/>
                <w:color w:val="215868" w:themeColor="accent5" w:themeShade="80"/>
              </w:rPr>
              <w:t>Definition of a drug and that drugs (including medicines) can be harmful to people</w:t>
            </w:r>
          </w:p>
          <w:p w:rsidR="00034DCC" w:rsidRPr="00D954E1" w:rsidRDefault="00034DCC">
            <w:pPr>
              <w:rPr>
                <w:i/>
                <w:color w:val="215868" w:themeColor="accent5" w:themeShade="80"/>
              </w:rPr>
            </w:pPr>
            <w:r w:rsidRPr="00D954E1">
              <w:rPr>
                <w:color w:val="215868" w:themeColor="accent5" w:themeShade="80"/>
              </w:rPr>
              <w:t xml:space="preserve">• </w:t>
            </w:r>
            <w:r w:rsidRPr="00D954E1">
              <w:rPr>
                <w:i/>
                <w:color w:val="215868" w:themeColor="accent5" w:themeShade="80"/>
              </w:rPr>
              <w:t xml:space="preserve">able to define what is meant by the word </w:t>
            </w:r>
            <w:proofErr w:type="spellStart"/>
            <w:r w:rsidRPr="00D954E1">
              <w:rPr>
                <w:i/>
                <w:color w:val="215868" w:themeColor="accent5" w:themeShade="80"/>
              </w:rPr>
              <w:t>ʻdrugʼ</w:t>
            </w:r>
            <w:proofErr w:type="spellEnd"/>
            <w:r w:rsidRPr="00D954E1">
              <w:rPr>
                <w:i/>
                <w:color w:val="215868" w:themeColor="accent5" w:themeShade="80"/>
              </w:rPr>
              <w:t xml:space="preserve"> </w:t>
            </w:r>
          </w:p>
          <w:p w:rsidR="00034DCC" w:rsidRPr="00D954E1" w:rsidRDefault="00760B67">
            <w:pPr>
              <w:rPr>
                <w:i/>
                <w:color w:val="215868" w:themeColor="accent5" w:themeShade="80"/>
              </w:rPr>
            </w:pPr>
            <w:r>
              <w:rPr>
                <w:i/>
                <w:color w:val="215868" w:themeColor="accent5" w:themeShade="80"/>
              </w:rPr>
              <w:t xml:space="preserve">• </w:t>
            </w:r>
            <w:r w:rsidR="00034DCC" w:rsidRPr="00D954E1">
              <w:rPr>
                <w:i/>
                <w:color w:val="215868" w:themeColor="accent5" w:themeShade="80"/>
              </w:rPr>
              <w:t xml:space="preserve">identify when a drug might be harmful </w:t>
            </w:r>
          </w:p>
          <w:p w:rsidR="00034DCC" w:rsidRPr="00D954E1" w:rsidRDefault="00034DCC">
            <w:pPr>
              <w:rPr>
                <w:i/>
                <w:color w:val="215868" w:themeColor="accent5" w:themeShade="80"/>
              </w:rPr>
            </w:pPr>
            <w:r w:rsidRPr="00D954E1">
              <w:rPr>
                <w:i/>
                <w:color w:val="215868" w:themeColor="accent5" w:themeShade="80"/>
              </w:rPr>
              <w:t>• recognise that tobacco is a drug</w:t>
            </w:r>
          </w:p>
          <w:p w:rsidR="00034DCC" w:rsidRPr="00D954E1" w:rsidRDefault="00034DCC">
            <w:pPr>
              <w:rPr>
                <w:b/>
                <w:color w:val="215868" w:themeColor="accent5" w:themeShade="80"/>
              </w:rPr>
            </w:pPr>
            <w:r w:rsidRPr="00D954E1">
              <w:rPr>
                <w:b/>
                <w:color w:val="215868" w:themeColor="accent5" w:themeShade="80"/>
              </w:rPr>
              <w:t>Effects and risks of smoking tobacco</w:t>
            </w:r>
          </w:p>
          <w:p w:rsidR="00034DCC" w:rsidRPr="00D954E1" w:rsidRDefault="00034DCC">
            <w:pPr>
              <w:rPr>
                <w:i/>
                <w:color w:val="215868" w:themeColor="accent5" w:themeShade="80"/>
              </w:rPr>
            </w:pPr>
            <w:r w:rsidRPr="00D954E1">
              <w:rPr>
                <w:color w:val="215868" w:themeColor="accent5" w:themeShade="80"/>
              </w:rPr>
              <w:t xml:space="preserve">• </w:t>
            </w:r>
            <w:r w:rsidRPr="00D954E1">
              <w:rPr>
                <w:i/>
                <w:color w:val="215868" w:themeColor="accent5" w:themeShade="80"/>
              </w:rPr>
              <w:t xml:space="preserve">know the effects and risks of smoking and of </w:t>
            </w:r>
            <w:proofErr w:type="spellStart"/>
            <w:r w:rsidRPr="00D954E1">
              <w:rPr>
                <w:i/>
                <w:color w:val="215868" w:themeColor="accent5" w:themeShade="80"/>
              </w:rPr>
              <w:t>secondhand</w:t>
            </w:r>
            <w:proofErr w:type="spellEnd"/>
            <w:r w:rsidRPr="00D954E1">
              <w:rPr>
                <w:i/>
                <w:color w:val="215868" w:themeColor="accent5" w:themeShade="80"/>
              </w:rPr>
              <w:t xml:space="preserve"> smoke on the body </w:t>
            </w:r>
          </w:p>
          <w:p w:rsidR="00034DCC" w:rsidRPr="00D954E1" w:rsidRDefault="00760B67">
            <w:pPr>
              <w:rPr>
                <w:i/>
                <w:color w:val="215868" w:themeColor="accent5" w:themeShade="80"/>
              </w:rPr>
            </w:pPr>
            <w:r>
              <w:rPr>
                <w:i/>
                <w:color w:val="215868" w:themeColor="accent5" w:themeShade="80"/>
              </w:rPr>
              <w:t xml:space="preserve">• </w:t>
            </w:r>
            <w:r w:rsidR="00034DCC" w:rsidRPr="00D954E1">
              <w:rPr>
                <w:i/>
                <w:color w:val="215868" w:themeColor="accent5" w:themeShade="80"/>
              </w:rPr>
              <w:t xml:space="preserve">express what they think are the most important benefits of remaining smoke free </w:t>
            </w:r>
          </w:p>
          <w:p w:rsidR="00034DCC" w:rsidRPr="00D954E1" w:rsidRDefault="00034DCC">
            <w:pPr>
              <w:rPr>
                <w:i/>
                <w:color w:val="215868" w:themeColor="accent5" w:themeShade="80"/>
              </w:rPr>
            </w:pPr>
            <w:r w:rsidRPr="00D954E1">
              <w:rPr>
                <w:i/>
                <w:color w:val="215868" w:themeColor="accent5" w:themeShade="80"/>
              </w:rPr>
              <w:t xml:space="preserve">• recognise that laws related to smoking aim to help people to stay healthy, with a particular concern about young people and </w:t>
            </w:r>
            <w:proofErr w:type="spellStart"/>
            <w:r w:rsidRPr="00D954E1">
              <w:rPr>
                <w:i/>
                <w:color w:val="215868" w:themeColor="accent5" w:themeShade="80"/>
              </w:rPr>
              <w:t>secondhand</w:t>
            </w:r>
            <w:proofErr w:type="spellEnd"/>
            <w:r w:rsidRPr="00D954E1">
              <w:rPr>
                <w:i/>
                <w:color w:val="215868" w:themeColor="accent5" w:themeShade="80"/>
              </w:rPr>
              <w:t xml:space="preserve"> smoke</w:t>
            </w:r>
          </w:p>
          <w:p w:rsidR="00034DCC" w:rsidRPr="00D954E1" w:rsidRDefault="00034DCC">
            <w:pPr>
              <w:rPr>
                <w:color w:val="215868" w:themeColor="accent5" w:themeShade="80"/>
              </w:rPr>
            </w:pPr>
            <w:r w:rsidRPr="00D954E1">
              <w:rPr>
                <w:b/>
                <w:color w:val="215868" w:themeColor="accent5" w:themeShade="80"/>
              </w:rPr>
              <w:t>Help available for people to remain smoke free or stop smoking</w:t>
            </w:r>
          </w:p>
          <w:p w:rsidR="00034DCC" w:rsidRPr="00D954E1" w:rsidRDefault="00034DCC">
            <w:pPr>
              <w:rPr>
                <w:i/>
                <w:color w:val="215868" w:themeColor="accent5" w:themeShade="80"/>
              </w:rPr>
            </w:pPr>
            <w:r w:rsidRPr="00D954E1">
              <w:rPr>
                <w:color w:val="215868" w:themeColor="accent5" w:themeShade="80"/>
              </w:rPr>
              <w:t xml:space="preserve"> </w:t>
            </w:r>
            <w:r w:rsidRPr="00D954E1">
              <w:rPr>
                <w:i/>
                <w:color w:val="215868" w:themeColor="accent5" w:themeShade="80"/>
              </w:rPr>
              <w:t xml:space="preserve">• know about some of the support and medicines that people might use to help them stop smoking </w:t>
            </w:r>
          </w:p>
          <w:p w:rsidR="00034DCC" w:rsidRPr="00D954E1" w:rsidRDefault="00760B67">
            <w:pPr>
              <w:rPr>
                <w:i/>
                <w:color w:val="215868" w:themeColor="accent5" w:themeShade="80"/>
              </w:rPr>
            </w:pPr>
            <w:r>
              <w:rPr>
                <w:i/>
                <w:color w:val="215868" w:themeColor="accent5" w:themeShade="80"/>
              </w:rPr>
              <w:t xml:space="preserve">• </w:t>
            </w:r>
            <w:r w:rsidR="00034DCC" w:rsidRPr="00D954E1">
              <w:rPr>
                <w:i/>
                <w:color w:val="215868" w:themeColor="accent5" w:themeShade="80"/>
              </w:rPr>
              <w:t xml:space="preserve">explain what they might say or do to help someone who wants to stop smoking </w:t>
            </w:r>
          </w:p>
          <w:p w:rsidR="00D954E1" w:rsidRDefault="00034DCC">
            <w:r w:rsidRPr="00D954E1">
              <w:rPr>
                <w:i/>
                <w:color w:val="215868" w:themeColor="accent5" w:themeShade="80"/>
              </w:rPr>
              <w:t>• understand that there are benefits for people who choose to stop smoking but that it can be hard for someone to stop smoking once they have started</w:t>
            </w:r>
            <w:r w:rsidR="00D954E1">
              <w:t xml:space="preserve"> </w:t>
            </w:r>
          </w:p>
          <w:p w:rsidR="00D954E1" w:rsidRPr="00D954E1" w:rsidRDefault="00D954E1" w:rsidP="00D954E1">
            <w:pPr>
              <w:rPr>
                <w:b/>
                <w:color w:val="215868" w:themeColor="accent5" w:themeShade="80"/>
              </w:rPr>
            </w:pPr>
            <w:r w:rsidRPr="00D954E1">
              <w:rPr>
                <w:b/>
                <w:color w:val="215868" w:themeColor="accent5" w:themeShade="80"/>
              </w:rPr>
              <w:t>Using medicines to manage and treat medical conditions such as asthma, and that it is important to follow instructions for their use</w:t>
            </w:r>
          </w:p>
          <w:p w:rsidR="00D954E1" w:rsidRPr="00D954E1" w:rsidRDefault="00D954E1" w:rsidP="00D954E1">
            <w:pPr>
              <w:pStyle w:val="ListParagraph"/>
              <w:numPr>
                <w:ilvl w:val="0"/>
                <w:numId w:val="17"/>
              </w:numPr>
              <w:rPr>
                <w:i/>
                <w:color w:val="215868" w:themeColor="accent5" w:themeShade="80"/>
              </w:rPr>
            </w:pPr>
            <w:r w:rsidRPr="00D954E1">
              <w:rPr>
                <w:i/>
                <w:color w:val="215868" w:themeColor="accent5" w:themeShade="80"/>
              </w:rPr>
              <w:t xml:space="preserve">know what asthma is and how it can affect people </w:t>
            </w:r>
          </w:p>
          <w:p w:rsidR="00D954E1" w:rsidRPr="00D954E1" w:rsidRDefault="00D954E1" w:rsidP="00D954E1">
            <w:pPr>
              <w:pStyle w:val="ListParagraph"/>
              <w:numPr>
                <w:ilvl w:val="0"/>
                <w:numId w:val="17"/>
              </w:numPr>
              <w:rPr>
                <w:i/>
                <w:color w:val="215868" w:themeColor="accent5" w:themeShade="80"/>
              </w:rPr>
            </w:pPr>
            <w:r w:rsidRPr="00D954E1">
              <w:rPr>
                <w:i/>
                <w:color w:val="215868" w:themeColor="accent5" w:themeShade="80"/>
              </w:rPr>
              <w:t xml:space="preserve">recognise the symptoms of an asthma attack </w:t>
            </w:r>
          </w:p>
          <w:p w:rsidR="00D954E1" w:rsidRPr="00D954E1" w:rsidRDefault="00D954E1" w:rsidP="00D954E1">
            <w:pPr>
              <w:pStyle w:val="ListParagraph"/>
              <w:numPr>
                <w:ilvl w:val="0"/>
                <w:numId w:val="17"/>
              </w:numPr>
              <w:rPr>
                <w:b/>
                <w:i/>
                <w:color w:val="215868" w:themeColor="accent5" w:themeShade="80"/>
              </w:rPr>
            </w:pPr>
            <w:r w:rsidRPr="00D954E1">
              <w:rPr>
                <w:i/>
                <w:color w:val="215868" w:themeColor="accent5" w:themeShade="80"/>
              </w:rPr>
              <w:t>understand how people with asthma can look after themselves – treating asthma as a condition and treating an asthma attack</w:t>
            </w:r>
          </w:p>
        </w:tc>
      </w:tr>
      <w:tr w:rsidR="00292F94" w:rsidTr="0049755B">
        <w:tc>
          <w:tcPr>
            <w:tcW w:w="2552" w:type="dxa"/>
            <w:shd w:val="clear" w:color="auto" w:fill="92D050"/>
          </w:tcPr>
          <w:p w:rsidR="00292F94" w:rsidRDefault="00292F94">
            <w:pPr>
              <w:rPr>
                <w:b/>
              </w:rPr>
            </w:pPr>
            <w:r>
              <w:rPr>
                <w:b/>
              </w:rPr>
              <w:t>Summer 1</w:t>
            </w:r>
          </w:p>
          <w:p w:rsidR="0049755B" w:rsidRDefault="0049755B">
            <w:pPr>
              <w:rPr>
                <w:b/>
              </w:rPr>
            </w:pPr>
          </w:p>
          <w:p w:rsidR="0049755B" w:rsidRPr="00AA1164" w:rsidRDefault="0049755B" w:rsidP="0049755B">
            <w:pPr>
              <w:spacing w:before="16"/>
              <w:jc w:val="center"/>
              <w:rPr>
                <w:b/>
                <w:sz w:val="20"/>
                <w:szCs w:val="20"/>
              </w:rPr>
            </w:pPr>
            <w:r w:rsidRPr="00AA1164">
              <w:rPr>
                <w:b/>
                <w:sz w:val="20"/>
                <w:szCs w:val="20"/>
              </w:rPr>
              <w:t>Keeping safe and managing risk</w:t>
            </w:r>
          </w:p>
          <w:p w:rsidR="0049755B" w:rsidRDefault="0049755B" w:rsidP="0049755B">
            <w:pPr>
              <w:jc w:val="center"/>
              <w:rPr>
                <w:b/>
              </w:rPr>
            </w:pPr>
            <w:r w:rsidRPr="00AA1164">
              <w:rPr>
                <w:i/>
                <w:sz w:val="18"/>
                <w:szCs w:val="20"/>
              </w:rPr>
              <w:t>Respectful relationships, online safety and being safe</w:t>
            </w:r>
          </w:p>
        </w:tc>
        <w:tc>
          <w:tcPr>
            <w:tcW w:w="12757" w:type="dxa"/>
          </w:tcPr>
          <w:p w:rsidR="00292F94" w:rsidRDefault="0049755B">
            <w:pPr>
              <w:rPr>
                <w:b/>
              </w:rPr>
            </w:pPr>
            <w:r w:rsidRPr="0049755B">
              <w:rPr>
                <w:b/>
              </w:rPr>
              <w:t>Respectful Relationships</w:t>
            </w:r>
          </w:p>
          <w:p w:rsidR="00AA52D3" w:rsidRPr="00AA52D3" w:rsidRDefault="00AA52D3" w:rsidP="00AA52D3">
            <w:pPr>
              <w:pStyle w:val="ListParagraph"/>
              <w:numPr>
                <w:ilvl w:val="0"/>
                <w:numId w:val="14"/>
              </w:numPr>
              <w:rPr>
                <w:rFonts w:ascii="Calibri" w:hAnsi="Calibri" w:cs="Calibri"/>
                <w:i/>
                <w:color w:val="000000"/>
              </w:rPr>
            </w:pPr>
            <w:r w:rsidRPr="00AA52D3">
              <w:rPr>
                <w:rFonts w:ascii="Calibri" w:hAnsi="Calibri" w:cs="Calibri"/>
                <w:i/>
                <w:color w:val="000000"/>
              </w:rPr>
              <w:t>practical steps they can take in a range of different contexts to improve or support respectful relationships.</w:t>
            </w:r>
          </w:p>
          <w:p w:rsidR="00AA52D3" w:rsidRPr="00AA52D3" w:rsidRDefault="00AA52D3" w:rsidP="00AA52D3">
            <w:pPr>
              <w:pStyle w:val="ListParagraph"/>
              <w:numPr>
                <w:ilvl w:val="0"/>
                <w:numId w:val="14"/>
              </w:numPr>
              <w:rPr>
                <w:rFonts w:ascii="Calibri" w:hAnsi="Calibri" w:cs="Calibri"/>
                <w:i/>
                <w:color w:val="000000"/>
              </w:rPr>
            </w:pPr>
            <w:r w:rsidRPr="00AA52D3">
              <w:rPr>
                <w:rFonts w:ascii="Calibri" w:hAnsi="Calibri" w:cs="Calibri"/>
                <w:i/>
                <w:color w:val="000000"/>
              </w:rPr>
              <w:t>conventions of courtesy and manners</w:t>
            </w:r>
          </w:p>
          <w:p w:rsidR="00AA52D3" w:rsidRPr="00AA52D3" w:rsidRDefault="00AA52D3" w:rsidP="00AA52D3">
            <w:pPr>
              <w:pStyle w:val="ListParagraph"/>
              <w:numPr>
                <w:ilvl w:val="0"/>
                <w:numId w:val="14"/>
              </w:numPr>
              <w:rPr>
                <w:rFonts w:ascii="Calibri" w:hAnsi="Calibri" w:cs="Calibri"/>
                <w:i/>
                <w:color w:val="000000"/>
              </w:rPr>
            </w:pPr>
            <w:r w:rsidRPr="00AA52D3">
              <w:rPr>
                <w:rFonts w:ascii="Calibri" w:hAnsi="Calibri" w:cs="Calibri"/>
                <w:i/>
                <w:color w:val="000000"/>
              </w:rPr>
              <w:t>importance of self-respect and how this links to their own happiness.</w:t>
            </w:r>
          </w:p>
          <w:p w:rsidR="00AA52D3" w:rsidRPr="00AA52D3" w:rsidRDefault="00AA52D3" w:rsidP="00AA52D3">
            <w:pPr>
              <w:pStyle w:val="ListParagraph"/>
              <w:numPr>
                <w:ilvl w:val="0"/>
                <w:numId w:val="14"/>
              </w:numPr>
              <w:rPr>
                <w:rFonts w:ascii="Calibri" w:hAnsi="Calibri" w:cs="Calibri"/>
                <w:i/>
                <w:color w:val="000000"/>
              </w:rPr>
            </w:pPr>
            <w:r w:rsidRPr="00AA52D3">
              <w:rPr>
                <w:rFonts w:ascii="Calibri" w:hAnsi="Calibri" w:cs="Calibri"/>
                <w:i/>
                <w:color w:val="000000"/>
              </w:rPr>
              <w:t>that in school and in wider society they can expect to be treated with respect by others, and that in turn they should show due respect to others, including those in positions of authority.</w:t>
            </w:r>
          </w:p>
          <w:p w:rsidR="00AA52D3" w:rsidRPr="00AA52D3" w:rsidRDefault="00AA52D3" w:rsidP="00AA52D3">
            <w:pPr>
              <w:pStyle w:val="ListParagraph"/>
              <w:numPr>
                <w:ilvl w:val="0"/>
                <w:numId w:val="14"/>
              </w:numPr>
              <w:rPr>
                <w:rFonts w:ascii="Calibri" w:hAnsi="Calibri" w:cs="Calibri"/>
                <w:i/>
                <w:color w:val="000000"/>
              </w:rPr>
            </w:pPr>
            <w:r w:rsidRPr="00AA52D3">
              <w:rPr>
                <w:rFonts w:ascii="Calibri" w:hAnsi="Calibri" w:cs="Calibri"/>
                <w:i/>
                <w:color w:val="000000"/>
              </w:rPr>
              <w:t>different types of bullying (including cyberbullying), the impact of bullying, responsibilities of bystanders (primarily reporting bullying to an adult) and how to get help</w:t>
            </w:r>
          </w:p>
          <w:p w:rsidR="00AA52D3" w:rsidRPr="00AA52D3" w:rsidRDefault="00AA52D3" w:rsidP="00AA52D3">
            <w:pPr>
              <w:pStyle w:val="ListParagraph"/>
              <w:numPr>
                <w:ilvl w:val="0"/>
                <w:numId w:val="14"/>
              </w:numPr>
              <w:rPr>
                <w:rFonts w:ascii="Calibri" w:hAnsi="Calibri" w:cs="Calibri"/>
                <w:i/>
                <w:color w:val="000000"/>
              </w:rPr>
            </w:pPr>
            <w:r w:rsidRPr="00AA52D3">
              <w:rPr>
                <w:rFonts w:ascii="Calibri" w:hAnsi="Calibri" w:cs="Calibri"/>
                <w:i/>
                <w:color w:val="000000"/>
              </w:rPr>
              <w:t>importance of permission-seeking and giving in relationships with friends, peers and adults.</w:t>
            </w:r>
          </w:p>
          <w:p w:rsidR="0049755B" w:rsidRDefault="0049755B">
            <w:pPr>
              <w:rPr>
                <w:b/>
              </w:rPr>
            </w:pPr>
            <w:r w:rsidRPr="0049755B">
              <w:rPr>
                <w:b/>
              </w:rPr>
              <w:t>Online Relationships</w:t>
            </w:r>
          </w:p>
          <w:p w:rsidR="00AA52D3" w:rsidRPr="00AA52D3" w:rsidRDefault="00760B67" w:rsidP="00AA52D3">
            <w:pPr>
              <w:pStyle w:val="ListParagraph"/>
              <w:numPr>
                <w:ilvl w:val="0"/>
                <w:numId w:val="15"/>
              </w:numPr>
              <w:rPr>
                <w:i/>
              </w:rPr>
            </w:pPr>
            <w:r>
              <w:rPr>
                <w:i/>
              </w:rPr>
              <w:t xml:space="preserve">know that </w:t>
            </w:r>
            <w:r w:rsidR="00AA52D3" w:rsidRPr="00AA52D3">
              <w:rPr>
                <w:i/>
              </w:rPr>
              <w:t>people sometimes behave differently online, including by pretending to be someone they are not.</w:t>
            </w:r>
          </w:p>
          <w:p w:rsidR="00AA52D3" w:rsidRPr="00AA52D3" w:rsidRDefault="00AA52D3" w:rsidP="00AA52D3">
            <w:pPr>
              <w:pStyle w:val="ListParagraph"/>
              <w:numPr>
                <w:ilvl w:val="0"/>
                <w:numId w:val="15"/>
              </w:numPr>
              <w:rPr>
                <w:i/>
              </w:rPr>
            </w:pPr>
            <w:r w:rsidRPr="00AA52D3">
              <w:rPr>
                <w:i/>
              </w:rPr>
              <w:lastRenderedPageBreak/>
              <w:t>that the same principles apply to online relationships as to face-</w:t>
            </w:r>
            <w:proofErr w:type="spellStart"/>
            <w:r w:rsidRPr="00AA52D3">
              <w:rPr>
                <w:i/>
              </w:rPr>
              <w:t>toface</w:t>
            </w:r>
            <w:proofErr w:type="spellEnd"/>
            <w:r w:rsidRPr="00AA52D3">
              <w:rPr>
                <w:i/>
              </w:rPr>
              <w:t xml:space="preserve"> relationships, including the importance of respect for others online including when we are anonymous.</w:t>
            </w:r>
          </w:p>
          <w:p w:rsidR="00AA52D3" w:rsidRPr="00AA52D3" w:rsidRDefault="00AA52D3" w:rsidP="00AA52D3">
            <w:pPr>
              <w:pStyle w:val="ListParagraph"/>
              <w:numPr>
                <w:ilvl w:val="0"/>
                <w:numId w:val="15"/>
              </w:numPr>
              <w:rPr>
                <w:i/>
              </w:rPr>
            </w:pPr>
            <w:r w:rsidRPr="00AA52D3">
              <w:rPr>
                <w:i/>
              </w:rPr>
              <w:t>how to critically consider their online friendships and sources of information including awareness of the risks associated with people they have never met</w:t>
            </w:r>
          </w:p>
          <w:p w:rsidR="00AA52D3" w:rsidRPr="00AA52D3" w:rsidRDefault="00AA52D3" w:rsidP="00AA52D3">
            <w:pPr>
              <w:pStyle w:val="ListParagraph"/>
              <w:numPr>
                <w:ilvl w:val="0"/>
                <w:numId w:val="15"/>
              </w:numPr>
              <w:rPr>
                <w:i/>
              </w:rPr>
            </w:pPr>
            <w:r w:rsidRPr="00AA52D3">
              <w:rPr>
                <w:i/>
              </w:rPr>
              <w:t>how information and data is shared and used online.</w:t>
            </w:r>
          </w:p>
          <w:p w:rsidR="00723CC0" w:rsidRPr="00723CC0" w:rsidRDefault="00723CC0" w:rsidP="00723CC0">
            <w:pPr>
              <w:pStyle w:val="ListParagraph"/>
              <w:numPr>
                <w:ilvl w:val="0"/>
                <w:numId w:val="9"/>
              </w:numPr>
              <w:rPr>
                <w:i/>
              </w:rPr>
            </w:pPr>
            <w:r w:rsidRPr="00723CC0">
              <w:rPr>
                <w:i/>
              </w:rPr>
              <w:t xml:space="preserve"> rules and principles for keeping safe online, how to recognise risks, harmful content and contact, and how to report them.</w:t>
            </w:r>
          </w:p>
          <w:p w:rsidR="0049755B" w:rsidRDefault="0049755B">
            <w:pPr>
              <w:rPr>
                <w:b/>
              </w:rPr>
            </w:pPr>
            <w:r w:rsidRPr="0049755B">
              <w:rPr>
                <w:b/>
              </w:rPr>
              <w:t>Being safe</w:t>
            </w:r>
          </w:p>
          <w:p w:rsidR="00AA52D3" w:rsidRPr="00AA52D3" w:rsidRDefault="00AA52D3" w:rsidP="00AA52D3">
            <w:pPr>
              <w:pStyle w:val="ListParagraph"/>
              <w:numPr>
                <w:ilvl w:val="0"/>
                <w:numId w:val="9"/>
              </w:numPr>
              <w:rPr>
                <w:b/>
              </w:rPr>
            </w:pPr>
            <w:r w:rsidRPr="00AA52D3">
              <w:rPr>
                <w:i/>
              </w:rPr>
              <w:t>concept of privacy and the implications of it for both children and adults; including that it is not always right to keep secrets if they relate to being safe.</w:t>
            </w:r>
          </w:p>
          <w:p w:rsidR="00AA52D3" w:rsidRPr="00AA52D3" w:rsidRDefault="00AA52D3" w:rsidP="00AA52D3">
            <w:pPr>
              <w:pStyle w:val="ListParagraph"/>
              <w:numPr>
                <w:ilvl w:val="0"/>
                <w:numId w:val="9"/>
              </w:numPr>
              <w:rPr>
                <w:i/>
              </w:rPr>
            </w:pPr>
            <w:r w:rsidRPr="00AA52D3">
              <w:rPr>
                <w:i/>
              </w:rPr>
              <w:t>that each person’s body belongs to them, and the differences between appropriate and inappropriate or unsafe physical, and other, contact.</w:t>
            </w:r>
          </w:p>
          <w:p w:rsidR="00AA52D3" w:rsidRPr="00AA52D3" w:rsidRDefault="00AA52D3" w:rsidP="00AA52D3">
            <w:pPr>
              <w:pStyle w:val="ListParagraph"/>
              <w:numPr>
                <w:ilvl w:val="0"/>
                <w:numId w:val="9"/>
              </w:numPr>
              <w:rPr>
                <w:i/>
              </w:rPr>
            </w:pPr>
            <w:r w:rsidRPr="00AA52D3">
              <w:rPr>
                <w:i/>
              </w:rPr>
              <w:t>how to respond safely and appropriately to adults they may encounter (in all contexts, including online) whom they do not know.</w:t>
            </w:r>
          </w:p>
          <w:p w:rsidR="00AA52D3" w:rsidRPr="00AA52D3" w:rsidRDefault="00AA52D3" w:rsidP="00AA52D3">
            <w:pPr>
              <w:pStyle w:val="ListParagraph"/>
              <w:numPr>
                <w:ilvl w:val="0"/>
                <w:numId w:val="9"/>
              </w:numPr>
              <w:rPr>
                <w:i/>
              </w:rPr>
            </w:pPr>
            <w:r w:rsidRPr="00AA52D3">
              <w:rPr>
                <w:i/>
              </w:rPr>
              <w:t>how to ask for advice or help for themselves or others, and to keep trying until they are heard.</w:t>
            </w:r>
          </w:p>
          <w:p w:rsidR="00AA52D3" w:rsidRPr="00AA52D3" w:rsidRDefault="00AA52D3" w:rsidP="00AA52D3">
            <w:pPr>
              <w:pStyle w:val="ListParagraph"/>
              <w:numPr>
                <w:ilvl w:val="0"/>
                <w:numId w:val="9"/>
              </w:numPr>
              <w:rPr>
                <w:i/>
              </w:rPr>
            </w:pPr>
            <w:r w:rsidRPr="00AA52D3">
              <w:rPr>
                <w:i/>
              </w:rPr>
              <w:t>how to report concerns or abuse, and the vocabulary and confidence needed to do so.</w:t>
            </w:r>
          </w:p>
          <w:p w:rsidR="0049755B" w:rsidRPr="00AA52D3" w:rsidRDefault="0049755B" w:rsidP="00AA52D3">
            <w:pPr>
              <w:rPr>
                <w:b/>
              </w:rPr>
            </w:pPr>
            <w:r w:rsidRPr="00AA52D3">
              <w:rPr>
                <w:b/>
              </w:rPr>
              <w:t>Internet Safety and harm</w:t>
            </w:r>
          </w:p>
          <w:p w:rsidR="00AA52D3" w:rsidRDefault="00AA52D3" w:rsidP="00AA52D3">
            <w:pPr>
              <w:pStyle w:val="ListParagraph"/>
              <w:numPr>
                <w:ilvl w:val="0"/>
                <w:numId w:val="10"/>
              </w:numPr>
              <w:rPr>
                <w:i/>
              </w:rPr>
            </w:pPr>
            <w:r w:rsidRPr="00AA52D3">
              <w:rPr>
                <w:i/>
              </w:rPr>
              <w:t>that for most people the internet is an integral part of life and has</w:t>
            </w:r>
            <w:r>
              <w:rPr>
                <w:i/>
              </w:rPr>
              <w:t xml:space="preserve"> many benefits.</w:t>
            </w:r>
          </w:p>
          <w:p w:rsidR="00AA52D3" w:rsidRDefault="00AA52D3" w:rsidP="00AA52D3">
            <w:pPr>
              <w:pStyle w:val="ListParagraph"/>
              <w:numPr>
                <w:ilvl w:val="0"/>
                <w:numId w:val="10"/>
              </w:numPr>
              <w:rPr>
                <w:i/>
              </w:rPr>
            </w:pPr>
            <w:r w:rsidRPr="00AA52D3">
              <w:rPr>
                <w:i/>
              </w:rPr>
              <w:t>how to consider the effect of their online actions on others and know how to recognise and display respectful behaviour online and the importance of keeping personal information private.</w:t>
            </w:r>
          </w:p>
          <w:p w:rsidR="00AA52D3" w:rsidRPr="00AA52D3" w:rsidRDefault="00AA52D3" w:rsidP="00AA52D3">
            <w:pPr>
              <w:pStyle w:val="ListParagraph"/>
              <w:numPr>
                <w:ilvl w:val="0"/>
                <w:numId w:val="10"/>
              </w:numPr>
              <w:rPr>
                <w:i/>
              </w:rPr>
            </w:pPr>
            <w:r w:rsidRPr="00AA52D3">
              <w:rPr>
                <w:i/>
              </w:rPr>
              <w:t>how to be a discerning consumer of information online including understanding that information, including that from search engines, is ranked, selected and targeted.</w:t>
            </w:r>
          </w:p>
          <w:p w:rsidR="00723CC0" w:rsidRPr="00723CC0" w:rsidRDefault="00AA52D3" w:rsidP="00AA52D3">
            <w:pPr>
              <w:pStyle w:val="ListParagraph"/>
              <w:numPr>
                <w:ilvl w:val="0"/>
                <w:numId w:val="10"/>
              </w:numPr>
              <w:rPr>
                <w:i/>
              </w:rPr>
            </w:pPr>
            <w:r w:rsidRPr="00AA52D3">
              <w:rPr>
                <w:i/>
              </w:rPr>
              <w:t>where and how to report concerns and get support with issues online.</w:t>
            </w:r>
          </w:p>
        </w:tc>
      </w:tr>
      <w:tr w:rsidR="00292F94" w:rsidTr="00723CC0">
        <w:tc>
          <w:tcPr>
            <w:tcW w:w="2552" w:type="dxa"/>
            <w:shd w:val="clear" w:color="auto" w:fill="00CC99"/>
          </w:tcPr>
          <w:p w:rsidR="00292F94" w:rsidRDefault="00292F94">
            <w:pPr>
              <w:rPr>
                <w:b/>
              </w:rPr>
            </w:pPr>
            <w:r>
              <w:rPr>
                <w:b/>
              </w:rPr>
              <w:lastRenderedPageBreak/>
              <w:t>Summer 2</w:t>
            </w:r>
          </w:p>
          <w:p w:rsidR="00723CC0" w:rsidRDefault="00723CC0">
            <w:pPr>
              <w:rPr>
                <w:b/>
              </w:rPr>
            </w:pPr>
          </w:p>
          <w:p w:rsidR="00723CC0" w:rsidRPr="00AA1164" w:rsidRDefault="00723CC0" w:rsidP="00723CC0">
            <w:pPr>
              <w:spacing w:before="16"/>
              <w:jc w:val="center"/>
              <w:rPr>
                <w:b/>
                <w:sz w:val="20"/>
                <w:szCs w:val="20"/>
              </w:rPr>
            </w:pPr>
            <w:r w:rsidRPr="00AA1164">
              <w:rPr>
                <w:b/>
                <w:sz w:val="20"/>
                <w:szCs w:val="20"/>
              </w:rPr>
              <w:t>Careers, Financial capability and economic wellbeing</w:t>
            </w:r>
          </w:p>
          <w:p w:rsidR="00723CC0" w:rsidRDefault="00723CC0" w:rsidP="00723CC0">
            <w:pPr>
              <w:jc w:val="center"/>
              <w:rPr>
                <w:b/>
              </w:rPr>
            </w:pPr>
            <w:r w:rsidRPr="00AA1164">
              <w:rPr>
                <w:i/>
                <w:sz w:val="18"/>
                <w:szCs w:val="20"/>
              </w:rPr>
              <w:t>Saving, Spending and money in the wider world</w:t>
            </w:r>
          </w:p>
        </w:tc>
        <w:tc>
          <w:tcPr>
            <w:tcW w:w="12757" w:type="dxa"/>
          </w:tcPr>
          <w:p w:rsidR="00AA52D3" w:rsidRPr="00D954E1" w:rsidRDefault="00AA52D3" w:rsidP="00AA52D3">
            <w:pPr>
              <w:rPr>
                <w:b/>
                <w:color w:val="215868" w:themeColor="accent5" w:themeShade="80"/>
              </w:rPr>
            </w:pPr>
            <w:r w:rsidRPr="00D954E1">
              <w:rPr>
                <w:b/>
                <w:color w:val="215868" w:themeColor="accent5" w:themeShade="80"/>
              </w:rPr>
              <w:t xml:space="preserve">What influences </w:t>
            </w:r>
            <w:proofErr w:type="spellStart"/>
            <w:r w:rsidRPr="00D954E1">
              <w:rPr>
                <w:b/>
                <w:color w:val="215868" w:themeColor="accent5" w:themeShade="80"/>
              </w:rPr>
              <w:t>peopleʼs</w:t>
            </w:r>
            <w:proofErr w:type="spellEnd"/>
            <w:r w:rsidRPr="00D954E1">
              <w:rPr>
                <w:b/>
                <w:color w:val="215868" w:themeColor="accent5" w:themeShade="80"/>
              </w:rPr>
              <w:t xml:space="preserve"> choices about spending and saving money</w:t>
            </w:r>
          </w:p>
          <w:p w:rsidR="00AA52D3" w:rsidRPr="00D954E1" w:rsidRDefault="00AA52D3" w:rsidP="00AA52D3">
            <w:pPr>
              <w:rPr>
                <w:i/>
                <w:color w:val="215868" w:themeColor="accent5" w:themeShade="80"/>
              </w:rPr>
            </w:pPr>
            <w:r w:rsidRPr="00D954E1">
              <w:rPr>
                <w:color w:val="215868" w:themeColor="accent5" w:themeShade="80"/>
              </w:rPr>
              <w:t xml:space="preserve"> </w:t>
            </w:r>
            <w:r w:rsidRPr="00D954E1">
              <w:rPr>
                <w:i/>
                <w:color w:val="215868" w:themeColor="accent5" w:themeShade="80"/>
              </w:rPr>
              <w:t xml:space="preserve">• understand how manufacturers and shops persuade us to spend money </w:t>
            </w:r>
          </w:p>
          <w:p w:rsidR="00AA52D3" w:rsidRPr="00D954E1" w:rsidRDefault="00760B67" w:rsidP="00AA52D3">
            <w:pPr>
              <w:rPr>
                <w:i/>
                <w:color w:val="215868" w:themeColor="accent5" w:themeShade="80"/>
              </w:rPr>
            </w:pPr>
            <w:r>
              <w:rPr>
                <w:i/>
                <w:color w:val="215868" w:themeColor="accent5" w:themeShade="80"/>
              </w:rPr>
              <w:t xml:space="preserve">• </w:t>
            </w:r>
            <w:r w:rsidR="00AA52D3" w:rsidRPr="00D954E1">
              <w:rPr>
                <w:i/>
                <w:color w:val="215868" w:themeColor="accent5" w:themeShade="80"/>
              </w:rPr>
              <w:t xml:space="preserve">recognise when people are trying to pressurise them to spend their money and how this feels </w:t>
            </w:r>
          </w:p>
          <w:p w:rsidR="00AA52D3" w:rsidRPr="00D954E1" w:rsidRDefault="00AA52D3" w:rsidP="00AA52D3">
            <w:pPr>
              <w:rPr>
                <w:i/>
                <w:color w:val="215868" w:themeColor="accent5" w:themeShade="80"/>
              </w:rPr>
            </w:pPr>
            <w:r w:rsidRPr="00D954E1">
              <w:rPr>
                <w:i/>
                <w:color w:val="215868" w:themeColor="accent5" w:themeShade="80"/>
              </w:rPr>
              <w:t xml:space="preserve">• can make decisions about whether something is </w:t>
            </w:r>
            <w:proofErr w:type="spellStart"/>
            <w:r w:rsidRPr="00D954E1">
              <w:rPr>
                <w:i/>
                <w:color w:val="215868" w:themeColor="accent5" w:themeShade="80"/>
              </w:rPr>
              <w:t>ʻvalue</w:t>
            </w:r>
            <w:proofErr w:type="spellEnd"/>
            <w:r w:rsidRPr="00D954E1">
              <w:rPr>
                <w:i/>
                <w:color w:val="215868" w:themeColor="accent5" w:themeShade="80"/>
              </w:rPr>
              <w:t xml:space="preserve"> for </w:t>
            </w:r>
            <w:proofErr w:type="spellStart"/>
            <w:r w:rsidRPr="00D954E1">
              <w:rPr>
                <w:i/>
                <w:color w:val="215868" w:themeColor="accent5" w:themeShade="80"/>
              </w:rPr>
              <w:t>moneyʼ</w:t>
            </w:r>
            <w:proofErr w:type="spellEnd"/>
          </w:p>
          <w:p w:rsidR="00AA52D3" w:rsidRPr="00D954E1" w:rsidRDefault="00AA52D3" w:rsidP="00AA52D3">
            <w:pPr>
              <w:rPr>
                <w:b/>
                <w:color w:val="215868" w:themeColor="accent5" w:themeShade="80"/>
              </w:rPr>
            </w:pPr>
            <w:r w:rsidRPr="00D954E1">
              <w:rPr>
                <w:b/>
                <w:color w:val="215868" w:themeColor="accent5" w:themeShade="80"/>
              </w:rPr>
              <w:t xml:space="preserve">Keeping track of money </w:t>
            </w:r>
          </w:p>
          <w:p w:rsidR="00AA52D3" w:rsidRPr="00D954E1" w:rsidRDefault="00AA52D3" w:rsidP="00AA52D3">
            <w:pPr>
              <w:rPr>
                <w:i/>
                <w:color w:val="215868" w:themeColor="accent5" w:themeShade="80"/>
              </w:rPr>
            </w:pPr>
            <w:r w:rsidRPr="00D954E1">
              <w:rPr>
                <w:color w:val="215868" w:themeColor="accent5" w:themeShade="80"/>
              </w:rPr>
              <w:t xml:space="preserve">• </w:t>
            </w:r>
            <w:r w:rsidRPr="00D954E1">
              <w:rPr>
                <w:i/>
                <w:color w:val="215868" w:themeColor="accent5" w:themeShade="80"/>
              </w:rPr>
              <w:t xml:space="preserve">keep simple records to keep track of their money </w:t>
            </w:r>
          </w:p>
          <w:p w:rsidR="00AA52D3" w:rsidRPr="00D954E1" w:rsidRDefault="00760B67" w:rsidP="00AA52D3">
            <w:pPr>
              <w:rPr>
                <w:i/>
                <w:color w:val="215868" w:themeColor="accent5" w:themeShade="80"/>
              </w:rPr>
            </w:pPr>
            <w:r>
              <w:rPr>
                <w:i/>
                <w:color w:val="215868" w:themeColor="accent5" w:themeShade="80"/>
              </w:rPr>
              <w:t xml:space="preserve">• </w:t>
            </w:r>
            <w:r w:rsidR="00AA52D3" w:rsidRPr="00D954E1">
              <w:rPr>
                <w:i/>
                <w:color w:val="215868" w:themeColor="accent5" w:themeShade="80"/>
              </w:rPr>
              <w:t xml:space="preserve">ask simple questions about needs and wants - decide how to spend and save their money </w:t>
            </w:r>
          </w:p>
          <w:p w:rsidR="00AA52D3" w:rsidRPr="00D954E1" w:rsidRDefault="00AA52D3" w:rsidP="00AA52D3">
            <w:pPr>
              <w:rPr>
                <w:i/>
                <w:color w:val="215868" w:themeColor="accent5" w:themeShade="80"/>
              </w:rPr>
            </w:pPr>
            <w:r w:rsidRPr="00D954E1">
              <w:rPr>
                <w:i/>
                <w:color w:val="215868" w:themeColor="accent5" w:themeShade="80"/>
              </w:rPr>
              <w:t>• know the best places people can go for help about money</w:t>
            </w:r>
          </w:p>
          <w:p w:rsidR="00AA52D3" w:rsidRPr="00D954E1" w:rsidRDefault="00AA52D3" w:rsidP="00AA52D3">
            <w:pPr>
              <w:rPr>
                <w:b/>
                <w:color w:val="215868" w:themeColor="accent5" w:themeShade="80"/>
              </w:rPr>
            </w:pPr>
            <w:r w:rsidRPr="00D954E1">
              <w:rPr>
                <w:b/>
                <w:color w:val="215868" w:themeColor="accent5" w:themeShade="80"/>
              </w:rPr>
              <w:t xml:space="preserve">The world of work </w:t>
            </w:r>
          </w:p>
          <w:p w:rsidR="00AA52D3" w:rsidRPr="00D954E1" w:rsidRDefault="00AA52D3" w:rsidP="00AA52D3">
            <w:pPr>
              <w:rPr>
                <w:i/>
                <w:color w:val="215868" w:themeColor="accent5" w:themeShade="80"/>
              </w:rPr>
            </w:pPr>
            <w:r w:rsidRPr="00D954E1">
              <w:rPr>
                <w:color w:val="215868" w:themeColor="accent5" w:themeShade="80"/>
              </w:rPr>
              <w:t xml:space="preserve">• </w:t>
            </w:r>
            <w:r w:rsidRPr="00D954E1">
              <w:rPr>
                <w:i/>
                <w:color w:val="215868" w:themeColor="accent5" w:themeShade="80"/>
              </w:rPr>
              <w:t xml:space="preserve">know there are a range of jobs, paid and unpaid, including shift work, full-time, part-time work </w:t>
            </w:r>
          </w:p>
          <w:p w:rsidR="00AA52D3" w:rsidRPr="00D954E1" w:rsidRDefault="00AA52D3" w:rsidP="00AA52D3">
            <w:pPr>
              <w:rPr>
                <w:i/>
                <w:color w:val="215868" w:themeColor="accent5" w:themeShade="80"/>
              </w:rPr>
            </w:pPr>
            <w:r w:rsidRPr="00D954E1">
              <w:rPr>
                <w:i/>
                <w:color w:val="215868" w:themeColor="accent5" w:themeShade="80"/>
              </w:rPr>
              <w:t xml:space="preserve">• know about a number of different jobs people do </w:t>
            </w:r>
          </w:p>
          <w:p w:rsidR="00AA52D3" w:rsidRPr="00AA52D3" w:rsidRDefault="00760B67" w:rsidP="00AA52D3">
            <w:pPr>
              <w:rPr>
                <w:i/>
              </w:rPr>
            </w:pPr>
            <w:r>
              <w:rPr>
                <w:i/>
                <w:color w:val="215868" w:themeColor="accent5" w:themeShade="80"/>
              </w:rPr>
              <w:lastRenderedPageBreak/>
              <w:t xml:space="preserve">• </w:t>
            </w:r>
            <w:r w:rsidR="00AA52D3" w:rsidRPr="00D954E1">
              <w:rPr>
                <w:i/>
                <w:color w:val="215868" w:themeColor="accent5" w:themeShade="80"/>
              </w:rPr>
              <w:t>identify the skills and attributes needed for different jobs</w:t>
            </w:r>
          </w:p>
        </w:tc>
      </w:tr>
    </w:tbl>
    <w:p w:rsidR="00292F94" w:rsidRPr="00292F94" w:rsidRDefault="00292F94" w:rsidP="00292F94">
      <w:pPr>
        <w:pStyle w:val="ListParagraph"/>
        <w:rPr>
          <w:b/>
        </w:rPr>
      </w:pPr>
    </w:p>
    <w:sectPr w:rsidR="00292F94" w:rsidRPr="00292F94" w:rsidSect="00292F9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D86"/>
    <w:multiLevelType w:val="hybridMultilevel"/>
    <w:tmpl w:val="C6EABB0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15:restartNumberingAfterBreak="0">
    <w:nsid w:val="09C73B15"/>
    <w:multiLevelType w:val="hybridMultilevel"/>
    <w:tmpl w:val="4C1C4C9C"/>
    <w:lvl w:ilvl="0" w:tplc="08090001">
      <w:start w:val="1"/>
      <w:numFmt w:val="bullet"/>
      <w:lvlText w:val=""/>
      <w:lvlJc w:val="left"/>
      <w:pPr>
        <w:ind w:left="360" w:hanging="360"/>
      </w:pPr>
      <w:rPr>
        <w:rFonts w:ascii="Symbol" w:hAnsi="Symbol" w:hint="default"/>
      </w:rPr>
    </w:lvl>
    <w:lvl w:ilvl="1" w:tplc="5FFA54C4">
      <w:numFmt w:val="bullet"/>
      <w:lvlText w:val="•"/>
      <w:lvlJc w:val="left"/>
      <w:pPr>
        <w:ind w:left="36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D332A"/>
    <w:multiLevelType w:val="hybridMultilevel"/>
    <w:tmpl w:val="25FEC65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0DC91468"/>
    <w:multiLevelType w:val="hybridMultilevel"/>
    <w:tmpl w:val="4D9A6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FA0AFA"/>
    <w:multiLevelType w:val="hybridMultilevel"/>
    <w:tmpl w:val="7DD6F9D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147052D8"/>
    <w:multiLevelType w:val="hybridMultilevel"/>
    <w:tmpl w:val="48D6B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ED0634"/>
    <w:multiLevelType w:val="hybridMultilevel"/>
    <w:tmpl w:val="401E1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55050"/>
    <w:multiLevelType w:val="hybridMultilevel"/>
    <w:tmpl w:val="8AFA049C"/>
    <w:lvl w:ilvl="0" w:tplc="CCC8AC38">
      <w:start w:val="20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9F66C0"/>
    <w:multiLevelType w:val="hybridMultilevel"/>
    <w:tmpl w:val="F8128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115269"/>
    <w:multiLevelType w:val="hybridMultilevel"/>
    <w:tmpl w:val="A6967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886271"/>
    <w:multiLevelType w:val="hybridMultilevel"/>
    <w:tmpl w:val="A03EF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E5376C"/>
    <w:multiLevelType w:val="hybridMultilevel"/>
    <w:tmpl w:val="0A66345E"/>
    <w:lvl w:ilvl="0" w:tplc="08090001">
      <w:start w:val="1"/>
      <w:numFmt w:val="bullet"/>
      <w:lvlText w:val=""/>
      <w:lvlJc w:val="left"/>
      <w:pPr>
        <w:ind w:left="720" w:hanging="360"/>
      </w:pPr>
      <w:rPr>
        <w:rFonts w:ascii="Symbol" w:hAnsi="Symbol" w:hint="default"/>
      </w:rPr>
    </w:lvl>
    <w:lvl w:ilvl="1" w:tplc="6136B41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D33B0"/>
    <w:multiLevelType w:val="hybridMultilevel"/>
    <w:tmpl w:val="A36E5C18"/>
    <w:lvl w:ilvl="0" w:tplc="1EE6C456">
      <w:start w:val="2020"/>
      <w:numFmt w:val="bullet"/>
      <w:lvlText w:val="-"/>
      <w:lvlJc w:val="left"/>
      <w:pPr>
        <w:ind w:left="720" w:hanging="360"/>
      </w:pPr>
      <w:rPr>
        <w:rFonts w:ascii="Calibri" w:eastAsiaTheme="minorHAnsi" w:hAnsi="Calibri" w:cs="Calibri" w:hint="default"/>
        <w:b w:val="0"/>
        <w:i/>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C67B3"/>
    <w:multiLevelType w:val="hybridMultilevel"/>
    <w:tmpl w:val="16643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4D4B56"/>
    <w:multiLevelType w:val="hybridMultilevel"/>
    <w:tmpl w:val="CF548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922760"/>
    <w:multiLevelType w:val="hybridMultilevel"/>
    <w:tmpl w:val="78ACCB74"/>
    <w:lvl w:ilvl="0" w:tplc="CCC8AC38">
      <w:start w:val="20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D0EEB"/>
    <w:multiLevelType w:val="hybridMultilevel"/>
    <w:tmpl w:val="02361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12"/>
  </w:num>
  <w:num w:numId="4">
    <w:abstractNumId w:val="7"/>
  </w:num>
  <w:num w:numId="5">
    <w:abstractNumId w:val="15"/>
  </w:num>
  <w:num w:numId="6">
    <w:abstractNumId w:val="4"/>
  </w:num>
  <w:num w:numId="7">
    <w:abstractNumId w:val="13"/>
  </w:num>
  <w:num w:numId="8">
    <w:abstractNumId w:val="14"/>
  </w:num>
  <w:num w:numId="9">
    <w:abstractNumId w:val="3"/>
  </w:num>
  <w:num w:numId="10">
    <w:abstractNumId w:val="9"/>
  </w:num>
  <w:num w:numId="11">
    <w:abstractNumId w:val="6"/>
  </w:num>
  <w:num w:numId="12">
    <w:abstractNumId w:val="1"/>
  </w:num>
  <w:num w:numId="13">
    <w:abstractNumId w:val="10"/>
  </w:num>
  <w:num w:numId="14">
    <w:abstractNumId w:val="2"/>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94"/>
    <w:rsid w:val="00034DCC"/>
    <w:rsid w:val="000429EA"/>
    <w:rsid w:val="00292F94"/>
    <w:rsid w:val="003A1C4E"/>
    <w:rsid w:val="0049755B"/>
    <w:rsid w:val="00522D0C"/>
    <w:rsid w:val="00723CC0"/>
    <w:rsid w:val="00733636"/>
    <w:rsid w:val="00760B67"/>
    <w:rsid w:val="007A24B8"/>
    <w:rsid w:val="00AA52D3"/>
    <w:rsid w:val="00C711AC"/>
    <w:rsid w:val="00D95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809D"/>
  <w15:docId w15:val="{03C243F0-83D3-4E64-8F66-28CF5F3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92F94"/>
    <w:pPr>
      <w:ind w:left="720"/>
      <w:contextualSpacing/>
    </w:pPr>
  </w:style>
  <w:style w:type="paragraph" w:styleId="BodyText">
    <w:name w:val="Body Text"/>
    <w:basedOn w:val="Normal"/>
    <w:link w:val="BodyTextChar"/>
    <w:uiPriority w:val="1"/>
    <w:qFormat/>
    <w:rsid w:val="00292F94"/>
    <w:pPr>
      <w:widowControl w:val="0"/>
      <w:autoSpaceDE w:val="0"/>
      <w:autoSpaceDN w:val="0"/>
      <w:spacing w:after="0" w:line="240" w:lineRule="auto"/>
    </w:pPr>
    <w:rPr>
      <w:rFonts w:ascii="Calibri" w:eastAsia="Calibri" w:hAnsi="Calibri" w:cs="Calibri"/>
      <w:b/>
      <w:bCs/>
      <w:i/>
      <w:sz w:val="28"/>
      <w:szCs w:val="28"/>
      <w:lang w:val="en-US" w:bidi="en-US"/>
    </w:rPr>
  </w:style>
  <w:style w:type="character" w:customStyle="1" w:styleId="BodyTextChar">
    <w:name w:val="Body Text Char"/>
    <w:basedOn w:val="DefaultParagraphFont"/>
    <w:link w:val="BodyText"/>
    <w:uiPriority w:val="1"/>
    <w:rsid w:val="00292F94"/>
    <w:rPr>
      <w:rFonts w:ascii="Calibri" w:eastAsia="Calibri" w:hAnsi="Calibri" w:cs="Calibri"/>
      <w:b/>
      <w:bCs/>
      <w:i/>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1546">
      <w:bodyDiv w:val="1"/>
      <w:marLeft w:val="0"/>
      <w:marRight w:val="0"/>
      <w:marTop w:val="0"/>
      <w:marBottom w:val="0"/>
      <w:divBdr>
        <w:top w:val="none" w:sz="0" w:space="0" w:color="auto"/>
        <w:left w:val="none" w:sz="0" w:space="0" w:color="auto"/>
        <w:bottom w:val="none" w:sz="0" w:space="0" w:color="auto"/>
        <w:right w:val="none" w:sz="0" w:space="0" w:color="auto"/>
      </w:divBdr>
    </w:div>
    <w:div w:id="16897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Anu Morar</cp:lastModifiedBy>
  <cp:revision>3</cp:revision>
  <dcterms:created xsi:type="dcterms:W3CDTF">2021-05-20T13:47:00Z</dcterms:created>
  <dcterms:modified xsi:type="dcterms:W3CDTF">2023-09-14T13:27:00Z</dcterms:modified>
</cp:coreProperties>
</file>